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CD851" w14:textId="77777777" w:rsidR="003B49DC" w:rsidRPr="00D833C7" w:rsidRDefault="003B49DC" w:rsidP="00A743E8">
      <w:pPr>
        <w:ind w:left="0" w:firstLine="0"/>
        <w:rPr>
          <w:rFonts w:ascii="Arial Narrow" w:eastAsia="Arial Narrow" w:hAnsi="Arial Narrow" w:cs="Arial Narrow"/>
          <w:b/>
          <w:sz w:val="28"/>
          <w:szCs w:val="28"/>
          <w:lang w:val="en-ID"/>
        </w:rPr>
      </w:pPr>
    </w:p>
    <w:p w14:paraId="0C4F9522" w14:textId="77777777" w:rsidR="00A743E8" w:rsidRPr="00D833C7" w:rsidRDefault="0075631D">
      <w:pPr>
        <w:ind w:left="0" w:firstLine="0"/>
        <w:jc w:val="center"/>
        <w:rPr>
          <w:rFonts w:ascii="Arial Narrow" w:eastAsia="Arial Narrow" w:hAnsi="Arial Narrow" w:cs="Arial Narrow"/>
          <w:b/>
          <w:sz w:val="28"/>
          <w:szCs w:val="28"/>
          <w:lang w:val="en-ID"/>
        </w:rPr>
      </w:pPr>
      <w:r w:rsidRPr="00D833C7">
        <w:rPr>
          <w:rFonts w:ascii="Arial Narrow" w:eastAsia="Arial Narrow" w:hAnsi="Arial Narrow" w:cs="Arial Narrow"/>
          <w:b/>
          <w:sz w:val="28"/>
          <w:szCs w:val="28"/>
        </w:rPr>
        <w:t xml:space="preserve">Analysis of Local Wisdom Values </w:t>
      </w:r>
      <w:r w:rsidRPr="00D833C7">
        <w:rPr>
          <w:rFonts w:ascii="Arial" w:eastAsia="Arial Narrow" w:hAnsi="Arial" w:cs="Arial"/>
          <w:b/>
          <w:sz w:val="28"/>
          <w:szCs w:val="28"/>
        </w:rPr>
        <w:t>​​</w:t>
      </w:r>
      <w:r w:rsidRPr="00D833C7">
        <w:rPr>
          <w:rFonts w:ascii="Arial Narrow" w:eastAsia="Arial Narrow" w:hAnsi="Arial Narrow" w:cs="Arial Narrow"/>
          <w:b/>
          <w:sz w:val="28"/>
          <w:szCs w:val="28"/>
        </w:rPr>
        <w:t xml:space="preserve">in the Collection of Folk Games </w:t>
      </w:r>
    </w:p>
    <w:p w14:paraId="2CE8DFAE" w14:textId="77777777" w:rsidR="00A743E8" w:rsidRPr="00D833C7" w:rsidRDefault="0075631D">
      <w:pPr>
        <w:ind w:left="0" w:firstLine="0"/>
        <w:jc w:val="center"/>
        <w:rPr>
          <w:rFonts w:ascii="Arial Narrow" w:eastAsia="Arial Narrow" w:hAnsi="Arial Narrow" w:cs="Arial Narrow"/>
          <w:b/>
          <w:sz w:val="28"/>
          <w:szCs w:val="28"/>
          <w:lang w:val="en-ID"/>
        </w:rPr>
      </w:pPr>
      <w:r w:rsidRPr="00D833C7">
        <w:rPr>
          <w:rFonts w:ascii="Arial Narrow" w:eastAsia="Arial Narrow" w:hAnsi="Arial Narrow" w:cs="Arial Narrow"/>
          <w:b/>
          <w:sz w:val="28"/>
          <w:szCs w:val="28"/>
        </w:rPr>
        <w:t xml:space="preserve">of the Malay Community in Moro District, </w:t>
      </w:r>
    </w:p>
    <w:p w14:paraId="5E9383A6" w14:textId="7CD9D140" w:rsidR="003B49DC" w:rsidRPr="00D833C7" w:rsidRDefault="0075631D">
      <w:pPr>
        <w:ind w:left="0" w:firstLine="0"/>
        <w:jc w:val="center"/>
        <w:rPr>
          <w:rFonts w:ascii="Arial Narrow" w:eastAsia="Arial Narrow" w:hAnsi="Arial Narrow" w:cs="Arial Narrow"/>
          <w:b/>
          <w:sz w:val="28"/>
          <w:szCs w:val="28"/>
        </w:rPr>
      </w:pPr>
      <w:r w:rsidRPr="00D833C7">
        <w:rPr>
          <w:rFonts w:ascii="Arial Narrow" w:eastAsia="Arial Narrow" w:hAnsi="Arial Narrow" w:cs="Arial Narrow"/>
          <w:b/>
          <w:sz w:val="28"/>
          <w:szCs w:val="28"/>
        </w:rPr>
        <w:t>Karimun Regency</w:t>
      </w:r>
      <w:r w:rsidR="00B054F2" w:rsidRPr="00D833C7">
        <w:rPr>
          <w:rFonts w:ascii="Arial Narrow" w:eastAsia="Arial Narrow" w:hAnsi="Arial Narrow" w:cs="Arial Narrow"/>
          <w:b/>
          <w:sz w:val="28"/>
          <w:szCs w:val="28"/>
        </w:rPr>
        <w:t xml:space="preserve"> </w:t>
      </w:r>
    </w:p>
    <w:p w14:paraId="5C2E6A8B" w14:textId="77777777" w:rsidR="003B49DC" w:rsidRPr="00D833C7" w:rsidRDefault="003B49DC">
      <w:pPr>
        <w:ind w:left="0" w:firstLine="0"/>
        <w:jc w:val="center"/>
        <w:rPr>
          <w:rFonts w:ascii="Arial Narrow" w:eastAsia="Arial Narrow" w:hAnsi="Arial Narrow" w:cs="Arial Narrow"/>
          <w:i/>
        </w:rPr>
      </w:pPr>
    </w:p>
    <w:p w14:paraId="7BBA3E45" w14:textId="77777777" w:rsidR="003B49DC" w:rsidRPr="00D833C7" w:rsidRDefault="0075631D">
      <w:pPr>
        <w:ind w:left="0" w:firstLine="0"/>
        <w:jc w:val="center"/>
        <w:rPr>
          <w:rFonts w:ascii="Arial Narrow" w:eastAsia="Arial Narrow" w:hAnsi="Arial Narrow" w:cs="Arial Narrow"/>
          <w:b/>
        </w:rPr>
      </w:pPr>
      <w:r w:rsidRPr="00D833C7">
        <w:rPr>
          <w:rFonts w:ascii="Arial Narrow" w:eastAsia="Arial Narrow" w:hAnsi="Arial Narrow" w:cs="Arial Narrow"/>
          <w:b/>
          <w:lang w:val="en-US"/>
        </w:rPr>
        <w:t>Analisis Nilai Kearifan Lokal Pada Kumpulan Permainan Rakyat Masyarakat Melayu Kecamatan Moro Kabupaten Karimun</w:t>
      </w:r>
      <w:r w:rsidR="00B054F2" w:rsidRPr="00D833C7">
        <w:rPr>
          <w:rFonts w:ascii="Arial Narrow" w:eastAsia="Arial Narrow" w:hAnsi="Arial Narrow" w:cs="Arial Narrow"/>
          <w:b/>
        </w:rPr>
        <w:t xml:space="preserve"> </w:t>
      </w:r>
    </w:p>
    <w:p w14:paraId="32F3CCDC" w14:textId="77777777" w:rsidR="003B49DC" w:rsidRPr="00D833C7" w:rsidRDefault="003B49DC">
      <w:pPr>
        <w:ind w:left="0" w:firstLine="0"/>
        <w:jc w:val="center"/>
        <w:rPr>
          <w:rFonts w:ascii="Arial Narrow" w:eastAsia="Arial Narrow" w:hAnsi="Arial Narrow" w:cs="Arial Narrow"/>
          <w:i/>
        </w:rPr>
      </w:pPr>
    </w:p>
    <w:p w14:paraId="4E06EE0F" w14:textId="77777777" w:rsidR="003B49DC" w:rsidRPr="00D833C7" w:rsidRDefault="0075631D">
      <w:pPr>
        <w:ind w:left="0" w:firstLine="0"/>
        <w:jc w:val="center"/>
        <w:rPr>
          <w:rFonts w:ascii="Arial Narrow" w:eastAsia="Arial Narrow" w:hAnsi="Arial Narrow" w:cs="Arial Narrow"/>
          <w:b/>
          <w:sz w:val="20"/>
          <w:szCs w:val="20"/>
        </w:rPr>
      </w:pPr>
      <w:r w:rsidRPr="00D833C7">
        <w:rPr>
          <w:rFonts w:ascii="Arial Narrow" w:eastAsia="Arial Narrow" w:hAnsi="Arial Narrow" w:cs="Arial Narrow"/>
          <w:b/>
          <w:sz w:val="20"/>
          <w:szCs w:val="20"/>
          <w:lang w:val="en-US"/>
        </w:rPr>
        <w:t xml:space="preserve">Helmalia Saputri </w:t>
      </w:r>
      <w:r w:rsidR="00B054F2" w:rsidRPr="00D833C7">
        <w:rPr>
          <w:rFonts w:ascii="Arial Narrow" w:eastAsia="Arial Narrow" w:hAnsi="Arial Narrow" w:cs="Arial Narrow"/>
          <w:b/>
          <w:sz w:val="20"/>
          <w:szCs w:val="20"/>
          <w:vertAlign w:val="superscript"/>
        </w:rPr>
        <w:t>1a</w:t>
      </w:r>
      <w:r w:rsidR="00B054F2" w:rsidRPr="00D833C7">
        <w:rPr>
          <w:rFonts w:ascii="Arial Narrow" w:eastAsia="Arial Narrow" w:hAnsi="Arial Narrow" w:cs="Arial Narrow"/>
          <w:b/>
          <w:sz w:val="20"/>
          <w:szCs w:val="20"/>
        </w:rPr>
        <w:t xml:space="preserve"> </w:t>
      </w:r>
      <w:r w:rsidR="00CD0FDC" w:rsidRPr="00D833C7">
        <w:rPr>
          <w:rFonts w:ascii="Arial Narrow" w:eastAsia="Arial Narrow" w:hAnsi="Arial Narrow" w:cs="Arial Narrow"/>
          <w:b/>
          <w:sz w:val="20"/>
          <w:szCs w:val="20"/>
          <w:lang w:val="en-US"/>
        </w:rPr>
        <w:t>Isnaini Leo Shanty</w:t>
      </w:r>
      <w:r w:rsidR="00B054F2" w:rsidRPr="00D833C7">
        <w:rPr>
          <w:rFonts w:ascii="Arial Narrow" w:eastAsia="Arial Narrow" w:hAnsi="Arial Narrow" w:cs="Arial Narrow"/>
          <w:b/>
          <w:sz w:val="20"/>
          <w:szCs w:val="20"/>
        </w:rPr>
        <w:t xml:space="preserve"> </w:t>
      </w:r>
      <w:r w:rsidR="00B054F2" w:rsidRPr="00D833C7">
        <w:rPr>
          <w:rFonts w:ascii="Arial Narrow" w:eastAsia="Arial Narrow" w:hAnsi="Arial Narrow" w:cs="Arial Narrow"/>
          <w:b/>
          <w:sz w:val="20"/>
          <w:szCs w:val="20"/>
          <w:vertAlign w:val="superscript"/>
        </w:rPr>
        <w:t>2b</w:t>
      </w:r>
      <w:r w:rsidR="00CD0FDC" w:rsidRPr="00D833C7">
        <w:rPr>
          <w:rFonts w:ascii="Arial Narrow" w:eastAsia="Arial Narrow" w:hAnsi="Arial Narrow" w:cs="Arial Narrow"/>
          <w:b/>
          <w:sz w:val="20"/>
          <w:szCs w:val="20"/>
          <w:lang w:val="en-US"/>
        </w:rPr>
        <w:t xml:space="preserve"> Fabio Testy Ariance Loren</w:t>
      </w:r>
      <w:r w:rsidR="00CD0FDC" w:rsidRPr="00D833C7">
        <w:rPr>
          <w:rFonts w:ascii="Arial Narrow" w:eastAsia="Arial Narrow" w:hAnsi="Arial Narrow" w:cs="Arial Narrow"/>
          <w:b/>
          <w:sz w:val="20"/>
          <w:szCs w:val="20"/>
        </w:rPr>
        <w:t xml:space="preserve"> </w:t>
      </w:r>
      <w:r w:rsidR="00CD0FDC" w:rsidRPr="00D833C7">
        <w:rPr>
          <w:rFonts w:ascii="Arial Narrow" w:eastAsia="Arial Narrow" w:hAnsi="Arial Narrow" w:cs="Arial Narrow"/>
          <w:b/>
          <w:sz w:val="20"/>
          <w:szCs w:val="20"/>
          <w:vertAlign w:val="superscript"/>
        </w:rPr>
        <w:t>3b</w:t>
      </w:r>
    </w:p>
    <w:p w14:paraId="7AE7A2FE" w14:textId="77777777" w:rsidR="003B49DC" w:rsidRPr="00D833C7" w:rsidRDefault="003B49DC">
      <w:pPr>
        <w:ind w:left="0" w:firstLine="0"/>
        <w:jc w:val="center"/>
        <w:rPr>
          <w:rFonts w:ascii="Arial Narrow" w:eastAsia="Arial Narrow" w:hAnsi="Arial Narrow" w:cs="Arial Narrow"/>
          <w:i/>
          <w:sz w:val="20"/>
          <w:szCs w:val="20"/>
        </w:rPr>
      </w:pPr>
    </w:p>
    <w:p w14:paraId="2364D98B" w14:textId="77777777" w:rsidR="0075631D" w:rsidRPr="00D833C7" w:rsidRDefault="00B054F2">
      <w:pPr>
        <w:ind w:left="0" w:firstLine="0"/>
        <w:jc w:val="center"/>
        <w:rPr>
          <w:rFonts w:ascii="Arial Narrow" w:eastAsia="Arial Narrow" w:hAnsi="Arial Narrow" w:cs="Arial Narrow"/>
          <w:sz w:val="20"/>
          <w:szCs w:val="20"/>
          <w:lang w:val="en-US"/>
        </w:rPr>
      </w:pPr>
      <w:r w:rsidRPr="00D833C7">
        <w:rPr>
          <w:rFonts w:ascii="Arial Narrow" w:eastAsia="Arial Narrow" w:hAnsi="Arial Narrow" w:cs="Arial Narrow"/>
          <w:sz w:val="20"/>
          <w:szCs w:val="20"/>
          <w:vertAlign w:val="superscript"/>
        </w:rPr>
        <w:t>1</w:t>
      </w:r>
      <w:r w:rsidR="0075631D" w:rsidRPr="00D833C7">
        <w:rPr>
          <w:rFonts w:ascii="Arial Narrow" w:eastAsia="Arial Narrow" w:hAnsi="Arial Narrow" w:cs="Arial Narrow"/>
          <w:sz w:val="20"/>
          <w:szCs w:val="20"/>
          <w:lang w:val="en-US"/>
        </w:rPr>
        <w:t>Pendidikan Bahasa dan Sastra Indonesia, Universitas Maritim Raja Ali Haji, Tanjungpinang</w:t>
      </w:r>
    </w:p>
    <w:p w14:paraId="6EFA794B" w14:textId="77777777" w:rsidR="003B49DC" w:rsidRPr="00D833C7" w:rsidRDefault="003B49DC">
      <w:pPr>
        <w:ind w:left="0" w:firstLine="0"/>
        <w:jc w:val="center"/>
        <w:rPr>
          <w:rFonts w:ascii="Arial Narrow" w:eastAsia="Arial Narrow" w:hAnsi="Arial Narrow" w:cs="Arial Narrow"/>
          <w:i/>
          <w:sz w:val="20"/>
          <w:szCs w:val="20"/>
        </w:rPr>
      </w:pPr>
    </w:p>
    <w:p w14:paraId="1A0C1D3F" w14:textId="77777777" w:rsidR="0075631D" w:rsidRPr="00D833C7" w:rsidRDefault="00B1516A" w:rsidP="0075631D">
      <w:pPr>
        <w:ind w:left="0" w:firstLine="0"/>
        <w:jc w:val="center"/>
        <w:rPr>
          <w:rFonts w:ascii="Arial Narrow" w:eastAsia="Arial Narrow" w:hAnsi="Arial Narrow" w:cs="Arial Narrow"/>
          <w:i/>
          <w:sz w:val="20"/>
          <w:szCs w:val="20"/>
        </w:rPr>
      </w:pPr>
      <w:hyperlink r:id="rId9" w:history="1">
        <w:r w:rsidR="0075631D" w:rsidRPr="00D833C7">
          <w:rPr>
            <w:rStyle w:val="Hyperlink"/>
            <w:rFonts w:ascii="Arial Narrow" w:eastAsia="Arial Narrow" w:hAnsi="Arial Narrow" w:cs="Arial Narrow"/>
            <w:i/>
            <w:sz w:val="20"/>
            <w:szCs w:val="20"/>
            <w:vertAlign w:val="superscript"/>
          </w:rPr>
          <w:t>a</w:t>
        </w:r>
        <w:r w:rsidR="0075631D" w:rsidRPr="00D833C7">
          <w:rPr>
            <w:rStyle w:val="Hyperlink"/>
            <w:rFonts w:ascii="Arial Narrow" w:eastAsia="Arial Narrow" w:hAnsi="Arial Narrow" w:cs="Arial Narrow"/>
            <w:i/>
            <w:sz w:val="20"/>
            <w:szCs w:val="20"/>
            <w:lang w:val="en-US"/>
          </w:rPr>
          <w:t>helmaliasaputri1223@gmail.com</w:t>
        </w:r>
      </w:hyperlink>
      <w:r w:rsidR="0075631D" w:rsidRPr="00D833C7">
        <w:rPr>
          <w:rFonts w:ascii="Arial Narrow" w:eastAsia="Arial Narrow" w:hAnsi="Arial Narrow" w:cs="Arial Narrow"/>
          <w:i/>
          <w:sz w:val="20"/>
          <w:szCs w:val="20"/>
          <w:lang w:val="en-US"/>
        </w:rPr>
        <w:t xml:space="preserve"> </w:t>
      </w:r>
    </w:p>
    <w:p w14:paraId="5DCABC0C" w14:textId="77777777" w:rsidR="003B49DC" w:rsidRPr="00D833C7" w:rsidRDefault="003B49DC">
      <w:pPr>
        <w:ind w:left="0" w:firstLine="0"/>
        <w:jc w:val="center"/>
        <w:rPr>
          <w:rFonts w:ascii="Arial Narrow" w:eastAsia="Arial Narrow" w:hAnsi="Arial Narrow" w:cs="Arial Narrow"/>
          <w:i/>
          <w:sz w:val="20"/>
          <w:szCs w:val="20"/>
        </w:rPr>
      </w:pPr>
    </w:p>
    <w:p w14:paraId="459D011C" w14:textId="77777777" w:rsidR="003B49DC" w:rsidRPr="00D833C7" w:rsidRDefault="00B054F2">
      <w:pPr>
        <w:ind w:left="0" w:firstLine="0"/>
        <w:jc w:val="center"/>
        <w:rPr>
          <w:rFonts w:ascii="Arial Narrow" w:eastAsia="Arial Narrow" w:hAnsi="Arial Narrow" w:cs="Arial Narrow"/>
          <w:sz w:val="20"/>
          <w:szCs w:val="20"/>
        </w:rPr>
      </w:pPr>
      <w:r w:rsidRPr="00D833C7">
        <w:rPr>
          <w:rFonts w:ascii="Arial Narrow" w:eastAsia="Arial Narrow" w:hAnsi="Arial Narrow" w:cs="Arial Narrow"/>
          <w:sz w:val="20"/>
          <w:szCs w:val="20"/>
        </w:rPr>
        <w:t>(*) Corresponding Author</w:t>
      </w:r>
    </w:p>
    <w:p w14:paraId="33406677" w14:textId="77777777" w:rsidR="0075631D" w:rsidRPr="00D833C7" w:rsidRDefault="00B1516A" w:rsidP="0075631D">
      <w:pPr>
        <w:ind w:left="0" w:firstLine="0"/>
        <w:jc w:val="center"/>
        <w:rPr>
          <w:rFonts w:ascii="Arial Narrow" w:eastAsia="Arial Narrow" w:hAnsi="Arial Narrow" w:cs="Arial Narrow"/>
          <w:sz w:val="20"/>
          <w:szCs w:val="20"/>
        </w:rPr>
      </w:pPr>
      <w:hyperlink r:id="rId10" w:history="1">
        <w:r w:rsidR="0075631D" w:rsidRPr="00D833C7">
          <w:rPr>
            <w:rStyle w:val="Hyperlink"/>
            <w:rFonts w:ascii="Arial Narrow" w:eastAsia="Arial Narrow" w:hAnsi="Arial Narrow" w:cs="Arial Narrow"/>
            <w:sz w:val="20"/>
            <w:szCs w:val="20"/>
          </w:rPr>
          <w:t>helmaliasaputri1223@gmail.com</w:t>
        </w:r>
      </w:hyperlink>
    </w:p>
    <w:p w14:paraId="48A7AE29" w14:textId="77777777" w:rsidR="0075631D" w:rsidRPr="00D833C7" w:rsidRDefault="0075631D" w:rsidP="0075631D">
      <w:pPr>
        <w:ind w:left="0" w:firstLine="0"/>
        <w:jc w:val="center"/>
        <w:rPr>
          <w:rFonts w:ascii="Arial Narrow" w:eastAsia="Arial Narrow" w:hAnsi="Arial Narrow" w:cs="Arial Narrow"/>
          <w:sz w:val="18"/>
          <w:szCs w:val="18"/>
        </w:rPr>
      </w:pPr>
    </w:p>
    <w:p w14:paraId="69CFF9C3" w14:textId="0AD78F6F" w:rsidR="003B49DC" w:rsidRPr="00D833C7" w:rsidRDefault="00B054F2" w:rsidP="00A743E8">
      <w:pPr>
        <w:ind w:left="0" w:firstLine="0"/>
        <w:rPr>
          <w:rFonts w:ascii="Arial Narrow" w:eastAsia="Arial Narrow" w:hAnsi="Arial Narrow" w:cs="Arial Narrow"/>
          <w:b/>
          <w:sz w:val="28"/>
          <w:szCs w:val="28"/>
        </w:rPr>
      </w:pPr>
      <w:r w:rsidRPr="00D833C7">
        <w:rPr>
          <w:rFonts w:ascii="Arial Narrow" w:eastAsia="Arial Narrow" w:hAnsi="Arial Narrow" w:cs="Arial Narrow"/>
          <w:b/>
          <w:color w:val="000000"/>
          <w:sz w:val="18"/>
          <w:szCs w:val="18"/>
        </w:rPr>
        <w:t>How to Cite:</w:t>
      </w:r>
      <w:r w:rsidR="0075631D" w:rsidRPr="00D833C7">
        <w:rPr>
          <w:rFonts w:ascii="Arial Narrow" w:eastAsia="Arial Narrow" w:hAnsi="Arial Narrow" w:cs="Arial Narrow"/>
          <w:color w:val="000000"/>
          <w:sz w:val="18"/>
          <w:szCs w:val="18"/>
        </w:rPr>
        <w:t xml:space="preserve"> </w:t>
      </w:r>
      <w:r w:rsidR="0075631D" w:rsidRPr="00D833C7">
        <w:rPr>
          <w:rFonts w:ascii="Arial Narrow" w:eastAsia="Arial Narrow" w:hAnsi="Arial Narrow" w:cs="Arial Narrow"/>
          <w:color w:val="000000"/>
          <w:sz w:val="18"/>
          <w:szCs w:val="18"/>
          <w:lang w:val="en-US"/>
        </w:rPr>
        <w:t>Saputri</w:t>
      </w:r>
      <w:r w:rsidR="00A743E8" w:rsidRPr="00D833C7">
        <w:rPr>
          <w:rFonts w:ascii="Arial Narrow" w:eastAsia="Arial Narrow" w:hAnsi="Arial Narrow" w:cs="Arial Narrow"/>
          <w:color w:val="000000"/>
          <w:sz w:val="18"/>
          <w:szCs w:val="18"/>
          <w:lang w:val="en-ID"/>
        </w:rPr>
        <w:t xml:space="preserve">. H., Shanty. L.I., Loren. A.T.F. </w:t>
      </w:r>
      <w:r w:rsidR="0075631D" w:rsidRPr="00D833C7">
        <w:rPr>
          <w:rFonts w:ascii="Arial Narrow" w:eastAsia="Arial Narrow" w:hAnsi="Arial Narrow" w:cs="Arial Narrow"/>
          <w:color w:val="000000"/>
          <w:sz w:val="18"/>
          <w:szCs w:val="18"/>
        </w:rPr>
        <w:t xml:space="preserve"> (2026</w:t>
      </w:r>
      <w:r w:rsidRPr="00D833C7">
        <w:rPr>
          <w:rFonts w:ascii="Arial Narrow" w:eastAsia="Arial Narrow" w:hAnsi="Arial Narrow" w:cs="Arial Narrow"/>
          <w:color w:val="000000"/>
          <w:sz w:val="18"/>
          <w:szCs w:val="18"/>
        </w:rPr>
        <w:t xml:space="preserve">). </w:t>
      </w:r>
      <w:r w:rsidR="00CD0FDC" w:rsidRPr="00D833C7">
        <w:rPr>
          <w:rFonts w:ascii="Arial Narrow" w:eastAsia="Arial Narrow" w:hAnsi="Arial Narrow" w:cs="Arial Narrow"/>
          <w:sz w:val="18"/>
          <w:szCs w:val="18"/>
        </w:rPr>
        <w:t xml:space="preserve">Analysis of Local Wisdom Values </w:t>
      </w:r>
      <w:r w:rsidR="00CD0FDC" w:rsidRPr="00D833C7">
        <w:rPr>
          <w:rFonts w:ascii="Arial" w:eastAsia="Arial Narrow" w:hAnsi="Arial" w:cs="Arial"/>
          <w:sz w:val="18"/>
          <w:szCs w:val="18"/>
        </w:rPr>
        <w:t>​​</w:t>
      </w:r>
      <w:r w:rsidR="00A743E8" w:rsidRPr="00D833C7">
        <w:rPr>
          <w:rFonts w:ascii="Arial Narrow" w:eastAsia="Arial Narrow" w:hAnsi="Arial Narrow" w:cs="Arial Narrow"/>
          <w:sz w:val="18"/>
          <w:szCs w:val="18"/>
        </w:rPr>
        <w:t>in the</w:t>
      </w:r>
      <w:r w:rsidR="00A743E8" w:rsidRPr="00D833C7">
        <w:rPr>
          <w:rFonts w:ascii="Arial Narrow" w:eastAsia="Arial Narrow" w:hAnsi="Arial Narrow" w:cs="Arial Narrow"/>
          <w:sz w:val="18"/>
          <w:szCs w:val="18"/>
          <w:lang w:val="en-ID"/>
        </w:rPr>
        <w:t xml:space="preserve"> </w:t>
      </w:r>
      <w:r w:rsidR="00CD0FDC" w:rsidRPr="00D833C7">
        <w:rPr>
          <w:rFonts w:ascii="Arial Narrow" w:eastAsia="Arial Narrow" w:hAnsi="Arial Narrow" w:cs="Arial Narrow"/>
          <w:sz w:val="18"/>
          <w:szCs w:val="18"/>
        </w:rPr>
        <w:t>Collection of Folk Games of the Malay Community in Moro District, Karimun Regency</w:t>
      </w:r>
      <w:r w:rsidR="00A743E8" w:rsidRPr="00D833C7">
        <w:rPr>
          <w:rFonts w:ascii="Arial Narrow" w:eastAsia="Arial Narrow" w:hAnsi="Arial Narrow" w:cs="Arial Narrow"/>
          <w:sz w:val="28"/>
          <w:szCs w:val="28"/>
          <w:lang w:val="en-ID"/>
        </w:rPr>
        <w:t xml:space="preserve">. </w:t>
      </w:r>
      <w:r w:rsidRPr="00D833C7">
        <w:rPr>
          <w:rFonts w:ascii="Arial Narrow" w:eastAsia="Arial Narrow" w:hAnsi="Arial Narrow" w:cs="Arial Narrow"/>
          <w:color w:val="000000"/>
          <w:sz w:val="18"/>
          <w:szCs w:val="18"/>
        </w:rPr>
        <w:t>doi</w:t>
      </w:r>
      <w:r w:rsidRPr="00D833C7">
        <w:rPr>
          <w:rFonts w:ascii="Arial Narrow" w:eastAsia="Arial Narrow" w:hAnsi="Arial Narrow" w:cs="Arial Narrow"/>
          <w:b/>
          <w:color w:val="000000"/>
          <w:sz w:val="16"/>
          <w:szCs w:val="16"/>
        </w:rPr>
        <w:t xml:space="preserve">: </w:t>
      </w:r>
      <w:hyperlink r:id="rId11">
        <w:r w:rsidRPr="00D833C7">
          <w:rPr>
            <w:rFonts w:ascii="Arial Narrow" w:eastAsia="Arial Narrow" w:hAnsi="Arial Narrow" w:cs="Arial Narrow"/>
            <w:b/>
            <w:color w:val="000000"/>
            <w:sz w:val="16"/>
            <w:szCs w:val="16"/>
          </w:rPr>
          <w:t>10.36526/js.v3i2.</w:t>
        </w:r>
      </w:hyperlink>
      <w:r w:rsidR="00A743E8" w:rsidRPr="00D833C7">
        <w:rPr>
          <w:rFonts w:ascii="Arial Narrow" w:eastAsia="Arial Narrow" w:hAnsi="Arial Narrow" w:cs="Arial Narrow"/>
          <w:b/>
          <w:color w:val="000000"/>
          <w:sz w:val="16"/>
          <w:szCs w:val="16"/>
          <w:lang w:val="en-ID"/>
        </w:rPr>
        <w:t>7333</w:t>
      </w:r>
    </w:p>
    <w:tbl>
      <w:tblPr>
        <w:tblStyle w:val="a"/>
        <w:tblW w:w="804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093"/>
        <w:gridCol w:w="425"/>
        <w:gridCol w:w="5528"/>
      </w:tblGrid>
      <w:tr w:rsidR="003B49DC" w:rsidRPr="00D833C7" w14:paraId="1C3D344A" w14:textId="77777777" w:rsidTr="00A743E8">
        <w:trPr>
          <w:trHeight w:val="70"/>
        </w:trPr>
        <w:tc>
          <w:tcPr>
            <w:tcW w:w="2518" w:type="dxa"/>
            <w:gridSpan w:val="2"/>
            <w:tcBorders>
              <w:top w:val="thinThickSmallGap" w:sz="24" w:space="0" w:color="auto"/>
            </w:tcBorders>
          </w:tcPr>
          <w:p w14:paraId="6AADA499" w14:textId="77777777" w:rsidR="003B49DC" w:rsidRPr="00D833C7" w:rsidRDefault="003B49DC">
            <w:pPr>
              <w:ind w:left="-108" w:firstLine="0"/>
              <w:jc w:val="left"/>
              <w:rPr>
                <w:rFonts w:ascii="Arial Narrow" w:eastAsia="Arial Narrow" w:hAnsi="Arial Narrow" w:cs="Arial Narrow"/>
                <w:sz w:val="18"/>
                <w:szCs w:val="18"/>
              </w:rPr>
            </w:pPr>
          </w:p>
        </w:tc>
        <w:tc>
          <w:tcPr>
            <w:tcW w:w="5528" w:type="dxa"/>
            <w:tcBorders>
              <w:top w:val="thinThickSmallGap" w:sz="24" w:space="0" w:color="auto"/>
            </w:tcBorders>
            <w:shd w:val="clear" w:color="auto" w:fill="8DB3E2"/>
          </w:tcPr>
          <w:p w14:paraId="22907DF7" w14:textId="77777777" w:rsidR="003B49DC" w:rsidRPr="00D833C7" w:rsidRDefault="00B054F2">
            <w:pPr>
              <w:ind w:left="-108" w:firstLine="0"/>
              <w:rPr>
                <w:rFonts w:ascii="Arial Narrow" w:eastAsia="Arial Narrow" w:hAnsi="Arial Narrow" w:cs="Arial Narrow"/>
                <w:b/>
                <w:sz w:val="18"/>
                <w:szCs w:val="18"/>
              </w:rPr>
            </w:pPr>
            <w:r w:rsidRPr="00D833C7">
              <w:rPr>
                <w:rFonts w:ascii="Arial Narrow" w:eastAsia="Arial Narrow" w:hAnsi="Arial Narrow" w:cs="Arial Narrow"/>
                <w:b/>
                <w:sz w:val="18"/>
                <w:szCs w:val="18"/>
              </w:rPr>
              <w:t>Abstract</w:t>
            </w:r>
          </w:p>
        </w:tc>
      </w:tr>
      <w:tr w:rsidR="003B49DC" w:rsidRPr="00D833C7" w14:paraId="7BDC09C5" w14:textId="77777777" w:rsidTr="00A743E8">
        <w:tc>
          <w:tcPr>
            <w:tcW w:w="2093" w:type="dxa"/>
            <w:tcBorders>
              <w:bottom w:val="thinThickSmallGap" w:sz="24" w:space="0" w:color="auto"/>
            </w:tcBorders>
          </w:tcPr>
          <w:p w14:paraId="730BC043" w14:textId="079865A3" w:rsidR="003B49DC" w:rsidRPr="00D833C7" w:rsidRDefault="00B054F2">
            <w:pPr>
              <w:ind w:left="-108" w:firstLine="0"/>
              <w:jc w:val="left"/>
              <w:rPr>
                <w:rFonts w:ascii="Arial Narrow" w:eastAsia="Arial Narrow" w:hAnsi="Arial Narrow" w:cs="Arial Narrow"/>
                <w:sz w:val="18"/>
                <w:szCs w:val="18"/>
                <w:lang w:val="en-ID"/>
              </w:rPr>
            </w:pPr>
            <w:r w:rsidRPr="00D833C7">
              <w:rPr>
                <w:rFonts w:ascii="Arial Narrow" w:eastAsia="Arial Narrow" w:hAnsi="Arial Narrow" w:cs="Arial Narrow"/>
                <w:sz w:val="18"/>
                <w:szCs w:val="18"/>
              </w:rPr>
              <w:t>Received</w:t>
            </w:r>
            <w:r w:rsidR="00A743E8" w:rsidRPr="00D833C7">
              <w:rPr>
                <w:rFonts w:ascii="Arial Narrow" w:eastAsia="Arial Narrow" w:hAnsi="Arial Narrow" w:cs="Arial Narrow"/>
                <w:sz w:val="18"/>
                <w:szCs w:val="18"/>
                <w:lang w:val="en-ID"/>
              </w:rPr>
              <w:t xml:space="preserve">   </w:t>
            </w:r>
            <w:r w:rsidRPr="00D833C7">
              <w:rPr>
                <w:rFonts w:ascii="Arial Narrow" w:eastAsia="Arial Narrow" w:hAnsi="Arial Narrow" w:cs="Arial Narrow"/>
                <w:sz w:val="18"/>
                <w:szCs w:val="18"/>
              </w:rPr>
              <w:t>:</w:t>
            </w:r>
            <w:r w:rsidR="00A743E8" w:rsidRPr="00D833C7">
              <w:rPr>
                <w:rFonts w:ascii="Arial Narrow" w:eastAsia="Arial Narrow" w:hAnsi="Arial Narrow" w:cs="Arial Narrow"/>
                <w:sz w:val="18"/>
                <w:szCs w:val="18"/>
                <w:lang w:val="en-ID"/>
              </w:rPr>
              <w:t xml:space="preserve"> 26-01-2026</w:t>
            </w:r>
          </w:p>
          <w:p w14:paraId="24DBD230" w14:textId="7C7FDF79" w:rsidR="003B49DC" w:rsidRPr="00D833C7" w:rsidRDefault="00B054F2">
            <w:pPr>
              <w:ind w:left="-108" w:firstLine="0"/>
              <w:jc w:val="left"/>
              <w:rPr>
                <w:rFonts w:ascii="Arial Narrow" w:eastAsia="Arial Narrow" w:hAnsi="Arial Narrow" w:cs="Arial Narrow"/>
                <w:sz w:val="18"/>
                <w:szCs w:val="18"/>
                <w:lang w:val="en-ID"/>
              </w:rPr>
            </w:pPr>
            <w:r w:rsidRPr="00D833C7">
              <w:rPr>
                <w:rFonts w:ascii="Arial Narrow" w:eastAsia="Arial Narrow" w:hAnsi="Arial Narrow" w:cs="Arial Narrow"/>
                <w:sz w:val="18"/>
                <w:szCs w:val="18"/>
              </w:rPr>
              <w:t>Revised</w:t>
            </w:r>
            <w:r w:rsidR="00A743E8" w:rsidRPr="00D833C7">
              <w:rPr>
                <w:rFonts w:ascii="Arial Narrow" w:eastAsia="Arial Narrow" w:hAnsi="Arial Narrow" w:cs="Arial Narrow"/>
                <w:sz w:val="18"/>
                <w:szCs w:val="18"/>
                <w:lang w:val="en-ID"/>
              </w:rPr>
              <w:t xml:space="preserve">     </w:t>
            </w:r>
            <w:r w:rsidRPr="00D833C7">
              <w:rPr>
                <w:rFonts w:ascii="Arial Narrow" w:eastAsia="Arial Narrow" w:hAnsi="Arial Narrow" w:cs="Arial Narrow"/>
                <w:sz w:val="18"/>
                <w:szCs w:val="18"/>
              </w:rPr>
              <w:t>:</w:t>
            </w:r>
            <w:r w:rsidR="00A743E8" w:rsidRPr="00D833C7">
              <w:rPr>
                <w:rFonts w:ascii="Arial Narrow" w:eastAsia="Arial Narrow" w:hAnsi="Arial Narrow" w:cs="Arial Narrow"/>
                <w:sz w:val="18"/>
                <w:szCs w:val="18"/>
                <w:lang w:val="en-ID"/>
              </w:rPr>
              <w:t xml:space="preserve"> 21-07-2026</w:t>
            </w:r>
          </w:p>
          <w:p w14:paraId="0AA6474E" w14:textId="50AD2D2D" w:rsidR="00A743E8" w:rsidRPr="00D833C7" w:rsidRDefault="00B054F2" w:rsidP="0075631D">
            <w:pPr>
              <w:ind w:left="-108" w:firstLine="0"/>
              <w:jc w:val="left"/>
              <w:rPr>
                <w:rFonts w:ascii="Arial Narrow" w:eastAsia="Arial Narrow" w:hAnsi="Arial Narrow" w:cs="Arial Narrow"/>
                <w:b/>
                <w:sz w:val="18"/>
                <w:szCs w:val="18"/>
                <w:lang w:val="en-ID"/>
              </w:rPr>
            </w:pPr>
            <w:r w:rsidRPr="00D833C7">
              <w:rPr>
                <w:rFonts w:ascii="Arial Narrow" w:eastAsia="Arial Narrow" w:hAnsi="Arial Narrow" w:cs="Arial Narrow"/>
                <w:sz w:val="18"/>
                <w:szCs w:val="18"/>
              </w:rPr>
              <w:t>Accepted</w:t>
            </w:r>
            <w:r w:rsidR="00A743E8" w:rsidRPr="00D833C7">
              <w:rPr>
                <w:rFonts w:ascii="Arial Narrow" w:eastAsia="Arial Narrow" w:hAnsi="Arial Narrow" w:cs="Arial Narrow"/>
                <w:sz w:val="18"/>
                <w:szCs w:val="18"/>
                <w:lang w:val="en-ID"/>
              </w:rPr>
              <w:t xml:space="preserve">  </w:t>
            </w:r>
            <w:r w:rsidRPr="00D833C7">
              <w:rPr>
                <w:rFonts w:ascii="Arial Narrow" w:eastAsia="Arial Narrow" w:hAnsi="Arial Narrow" w:cs="Arial Narrow"/>
                <w:sz w:val="18"/>
                <w:szCs w:val="18"/>
              </w:rPr>
              <w:t>:</w:t>
            </w:r>
            <w:r w:rsidRPr="00D833C7">
              <w:rPr>
                <w:rFonts w:ascii="Arial Narrow" w:eastAsia="Arial Narrow" w:hAnsi="Arial Narrow" w:cs="Arial Narrow"/>
                <w:b/>
                <w:sz w:val="18"/>
                <w:szCs w:val="18"/>
              </w:rPr>
              <w:t xml:space="preserve"> </w:t>
            </w:r>
            <w:r w:rsidR="00A743E8" w:rsidRPr="00D833C7">
              <w:rPr>
                <w:rFonts w:ascii="Arial Narrow" w:eastAsia="Arial Narrow" w:hAnsi="Arial Narrow" w:cs="Arial Narrow"/>
                <w:b/>
                <w:sz w:val="18"/>
                <w:szCs w:val="18"/>
                <w:lang w:val="en-ID"/>
              </w:rPr>
              <w:t>17-08-2026</w:t>
            </w:r>
          </w:p>
          <w:p w14:paraId="2A95C905" w14:textId="77777777" w:rsidR="00A743E8" w:rsidRPr="00D833C7" w:rsidRDefault="00A743E8" w:rsidP="0075631D">
            <w:pPr>
              <w:ind w:left="-108" w:firstLine="0"/>
              <w:jc w:val="left"/>
              <w:rPr>
                <w:rFonts w:ascii="Arial Narrow" w:eastAsia="Arial Narrow" w:hAnsi="Arial Narrow" w:cs="Arial Narrow"/>
                <w:b/>
                <w:sz w:val="18"/>
                <w:szCs w:val="18"/>
                <w:lang w:val="en-ID"/>
              </w:rPr>
            </w:pPr>
          </w:p>
          <w:p w14:paraId="1EAAF9BB" w14:textId="77777777" w:rsidR="00A743E8" w:rsidRPr="00D833C7" w:rsidRDefault="00B054F2" w:rsidP="0075631D">
            <w:pPr>
              <w:ind w:left="-108" w:firstLine="0"/>
              <w:jc w:val="left"/>
              <w:rPr>
                <w:rFonts w:ascii="Arial Narrow" w:eastAsia="Arial Narrow" w:hAnsi="Arial Narrow" w:cs="Arial Narrow"/>
                <w:b/>
                <w:sz w:val="18"/>
                <w:szCs w:val="18"/>
                <w:lang w:val="en-ID"/>
              </w:rPr>
            </w:pPr>
            <w:r w:rsidRPr="00D833C7">
              <w:rPr>
                <w:rFonts w:ascii="Arial Narrow" w:eastAsia="Arial Narrow" w:hAnsi="Arial Narrow" w:cs="Arial Narrow"/>
                <w:b/>
                <w:sz w:val="18"/>
                <w:szCs w:val="18"/>
              </w:rPr>
              <w:t>Keywords:</w:t>
            </w:r>
          </w:p>
          <w:p w14:paraId="7E7D28A6" w14:textId="77777777" w:rsidR="00A743E8" w:rsidRPr="00D833C7" w:rsidRDefault="0075631D" w:rsidP="0075631D">
            <w:pPr>
              <w:ind w:left="-108" w:firstLine="0"/>
              <w:jc w:val="left"/>
              <w:rPr>
                <w:rFonts w:ascii="Arial Narrow" w:eastAsia="Arial Narrow" w:hAnsi="Arial Narrow" w:cs="Arial Narrow"/>
                <w:sz w:val="18"/>
                <w:szCs w:val="18"/>
                <w:lang w:val="en-US"/>
              </w:rPr>
            </w:pPr>
            <w:r w:rsidRPr="00D833C7">
              <w:rPr>
                <w:rFonts w:ascii="Arial Narrow" w:eastAsia="Arial Narrow" w:hAnsi="Arial Narrow" w:cs="Arial Narrow"/>
                <w:sz w:val="18"/>
                <w:szCs w:val="18"/>
              </w:rPr>
              <w:t>local wisdom values</w:t>
            </w:r>
            <w:r w:rsidRPr="00D833C7">
              <w:rPr>
                <w:rFonts w:ascii="Arial Narrow" w:eastAsia="Arial Narrow" w:hAnsi="Arial Narrow" w:cs="Arial Narrow"/>
                <w:sz w:val="18"/>
                <w:szCs w:val="18"/>
                <w:lang w:val="en-US"/>
              </w:rPr>
              <w:t xml:space="preserve">, </w:t>
            </w:r>
          </w:p>
          <w:p w14:paraId="26E649DA" w14:textId="77777777" w:rsidR="00A743E8" w:rsidRPr="00D833C7" w:rsidRDefault="0075631D" w:rsidP="0075631D">
            <w:pPr>
              <w:ind w:left="-108" w:firstLine="0"/>
              <w:jc w:val="left"/>
              <w:rPr>
                <w:rFonts w:ascii="Arial Narrow" w:eastAsia="Arial Narrow" w:hAnsi="Arial Narrow" w:cs="Arial Narrow"/>
                <w:sz w:val="18"/>
                <w:szCs w:val="18"/>
                <w:lang w:val="en-US"/>
              </w:rPr>
            </w:pPr>
            <w:r w:rsidRPr="00D833C7">
              <w:rPr>
                <w:rFonts w:ascii="Arial Narrow" w:eastAsia="Arial Narrow" w:hAnsi="Arial Narrow" w:cs="Arial Narrow"/>
                <w:sz w:val="18"/>
                <w:szCs w:val="18"/>
                <w:lang w:val="en-US"/>
              </w:rPr>
              <w:t xml:space="preserve">folk games, </w:t>
            </w:r>
          </w:p>
          <w:p w14:paraId="201B3B0E" w14:textId="41A53178" w:rsidR="0075631D" w:rsidRPr="00D833C7" w:rsidRDefault="0075631D" w:rsidP="0075631D">
            <w:pPr>
              <w:ind w:left="-108" w:firstLine="0"/>
              <w:jc w:val="left"/>
              <w:rPr>
                <w:rFonts w:ascii="Arial Narrow" w:eastAsia="Arial Narrow" w:hAnsi="Arial Narrow" w:cs="Arial Narrow"/>
                <w:sz w:val="18"/>
                <w:szCs w:val="18"/>
                <w:lang w:val="en-US"/>
              </w:rPr>
            </w:pPr>
            <w:r w:rsidRPr="00D833C7">
              <w:rPr>
                <w:rFonts w:ascii="Arial Narrow" w:eastAsia="Arial Narrow" w:hAnsi="Arial Narrow" w:cs="Arial Narrow"/>
                <w:sz w:val="18"/>
                <w:szCs w:val="18"/>
                <w:lang w:val="en-US"/>
              </w:rPr>
              <w:t>Malay Community</w:t>
            </w:r>
            <w:r w:rsidR="00A743E8" w:rsidRPr="00D833C7">
              <w:rPr>
                <w:rFonts w:ascii="Arial Narrow" w:eastAsia="Arial Narrow" w:hAnsi="Arial Narrow" w:cs="Arial Narrow"/>
                <w:sz w:val="18"/>
                <w:szCs w:val="18"/>
                <w:lang w:val="en-US"/>
              </w:rPr>
              <w:t>,</w:t>
            </w:r>
          </w:p>
          <w:p w14:paraId="4FB543BA" w14:textId="77777777" w:rsidR="003B49DC" w:rsidRPr="00D833C7" w:rsidRDefault="0075631D" w:rsidP="0075631D">
            <w:pPr>
              <w:ind w:left="-108" w:firstLine="0"/>
              <w:jc w:val="left"/>
              <w:rPr>
                <w:rFonts w:ascii="Arial Narrow" w:eastAsia="Arial Narrow" w:hAnsi="Arial Narrow" w:cs="Arial Narrow"/>
                <w:sz w:val="18"/>
                <w:szCs w:val="18"/>
                <w:lang w:val="en-US"/>
              </w:rPr>
            </w:pPr>
            <w:r w:rsidRPr="00D833C7">
              <w:rPr>
                <w:rFonts w:ascii="Arial Narrow" w:eastAsia="Arial Narrow" w:hAnsi="Arial Narrow" w:cs="Arial Narrow"/>
                <w:sz w:val="18"/>
                <w:szCs w:val="18"/>
                <w:lang w:val="en-US"/>
              </w:rPr>
              <w:t>Moro District</w:t>
            </w:r>
          </w:p>
        </w:tc>
        <w:tc>
          <w:tcPr>
            <w:tcW w:w="425" w:type="dxa"/>
            <w:tcBorders>
              <w:bottom w:val="thinThickSmallGap" w:sz="24" w:space="0" w:color="auto"/>
            </w:tcBorders>
          </w:tcPr>
          <w:p w14:paraId="77F426E2" w14:textId="77777777" w:rsidR="003B49DC" w:rsidRPr="00D833C7" w:rsidRDefault="003B49DC">
            <w:pPr>
              <w:ind w:left="-108" w:firstLine="0"/>
              <w:jc w:val="left"/>
              <w:rPr>
                <w:rFonts w:ascii="Arial Narrow" w:eastAsia="Arial Narrow" w:hAnsi="Arial Narrow" w:cs="Arial Narrow"/>
                <w:sz w:val="18"/>
                <w:szCs w:val="18"/>
              </w:rPr>
            </w:pPr>
          </w:p>
          <w:p w14:paraId="6C84B704" w14:textId="77777777" w:rsidR="003B49DC" w:rsidRPr="00D833C7" w:rsidRDefault="003B49DC">
            <w:pPr>
              <w:ind w:left="-108" w:firstLine="0"/>
              <w:jc w:val="left"/>
              <w:rPr>
                <w:rFonts w:ascii="Arial Narrow" w:eastAsia="Arial Narrow" w:hAnsi="Arial Narrow" w:cs="Arial Narrow"/>
                <w:sz w:val="18"/>
                <w:szCs w:val="18"/>
              </w:rPr>
            </w:pPr>
          </w:p>
          <w:p w14:paraId="3A6E0BAA" w14:textId="77777777" w:rsidR="003B49DC" w:rsidRPr="00D833C7" w:rsidRDefault="003B49DC">
            <w:pPr>
              <w:ind w:left="-108" w:firstLine="0"/>
              <w:jc w:val="left"/>
              <w:rPr>
                <w:rFonts w:ascii="Arial Narrow" w:eastAsia="Arial Narrow" w:hAnsi="Arial Narrow" w:cs="Arial Narrow"/>
                <w:sz w:val="18"/>
                <w:szCs w:val="18"/>
              </w:rPr>
            </w:pPr>
          </w:p>
        </w:tc>
        <w:tc>
          <w:tcPr>
            <w:tcW w:w="5528" w:type="dxa"/>
            <w:tcBorders>
              <w:bottom w:val="thinThickSmallGap" w:sz="24" w:space="0" w:color="auto"/>
            </w:tcBorders>
            <w:shd w:val="clear" w:color="auto" w:fill="8DB3E2"/>
          </w:tcPr>
          <w:p w14:paraId="2AC2524C" w14:textId="77777777" w:rsidR="0075631D" w:rsidRPr="00D833C7" w:rsidRDefault="0075631D">
            <w:pPr>
              <w:ind w:left="-108" w:firstLine="0"/>
              <w:rPr>
                <w:rFonts w:ascii="Arial Narrow" w:eastAsia="Arial Narrow" w:hAnsi="Arial Narrow" w:cs="Arial Narrow"/>
                <w:sz w:val="18"/>
                <w:szCs w:val="18"/>
                <w:lang w:val="en-US"/>
              </w:rPr>
            </w:pPr>
            <w:r w:rsidRPr="00D833C7">
              <w:rPr>
                <w:rFonts w:ascii="Arial Narrow" w:eastAsia="Arial Narrow" w:hAnsi="Arial Narrow" w:cs="Arial Narrow"/>
                <w:sz w:val="18"/>
                <w:szCs w:val="18"/>
              </w:rPr>
              <w:t xml:space="preserve">This study aims to analyze the local wisdom values </w:t>
            </w:r>
            <w:r w:rsidRPr="00D833C7">
              <w:rPr>
                <w:rFonts w:ascii="Arial" w:eastAsia="Arial Narrow" w:hAnsi="Arial" w:cs="Arial"/>
                <w:sz w:val="18"/>
                <w:szCs w:val="18"/>
              </w:rPr>
              <w:t>​​</w:t>
            </w:r>
            <w:r w:rsidRPr="00D833C7">
              <w:rPr>
                <w:rFonts w:ascii="Arial Narrow" w:eastAsia="Arial Narrow" w:hAnsi="Arial Narrow" w:cs="Arial Narrow"/>
                <w:sz w:val="18"/>
                <w:szCs w:val="18"/>
              </w:rPr>
              <w:t>of peace and prosperity found in the collection of folk games of the Malay community in Moro District, Karimun Regency. This study uses a qualitative approach with descriptive research. Data sources were obtained from community leaders and the practice of folk games that are still developing in Moro District. Data collection techniques were conducted through observation, interviews, and documentation.</w:t>
            </w:r>
            <w:r w:rsidRPr="00D833C7">
              <w:rPr>
                <w:rFonts w:ascii="Arial Narrow" w:eastAsia="Arial Narrow" w:hAnsi="Arial Narrow" w:cs="Arial Narrow"/>
                <w:sz w:val="18"/>
                <w:szCs w:val="18"/>
                <w:lang w:val="en-US"/>
              </w:rPr>
              <w:t xml:space="preserve"> Data were analyzed through the stages of data reduction, data presentation, and conclusion drawing. Data validity was tested using source triangulation. The results showed that the Malay folk games of Moro District contain local wisdom values </w:t>
            </w:r>
            <w:r w:rsidRPr="00D833C7">
              <w:rPr>
                <w:rFonts w:ascii="Arial" w:eastAsia="Arial Narrow" w:hAnsi="Arial" w:cs="Arial"/>
                <w:sz w:val="18"/>
                <w:szCs w:val="18"/>
                <w:lang w:val="en-US"/>
              </w:rPr>
              <w:t>​​</w:t>
            </w:r>
            <w:r w:rsidRPr="00D833C7">
              <w:rPr>
                <w:rFonts w:ascii="Arial Narrow" w:eastAsia="Arial Narrow" w:hAnsi="Arial Narrow" w:cs="Arial Narrow"/>
                <w:sz w:val="18"/>
                <w:szCs w:val="18"/>
                <w:lang w:val="en-US"/>
              </w:rPr>
              <w:t xml:space="preserve">of peace, including honesty, politeness, positive thinking, gratitude, commitment, social solidarity, and harmony. Furthermore, these folk games also contain local wisdom values </w:t>
            </w:r>
            <w:r w:rsidRPr="00D833C7">
              <w:rPr>
                <w:rFonts w:ascii="Arial" w:eastAsia="Arial Narrow" w:hAnsi="Arial" w:cs="Arial"/>
                <w:sz w:val="18"/>
                <w:szCs w:val="18"/>
                <w:lang w:val="en-US"/>
              </w:rPr>
              <w:t>​​</w:t>
            </w:r>
            <w:r w:rsidRPr="00D833C7">
              <w:rPr>
                <w:rFonts w:ascii="Arial Narrow" w:eastAsia="Arial Narrow" w:hAnsi="Arial Narrow" w:cs="Arial Narrow"/>
                <w:sz w:val="18"/>
                <w:szCs w:val="18"/>
                <w:lang w:val="en-US"/>
              </w:rPr>
              <w:t xml:space="preserve">of well-being, including discipline, hard work, mutual cooperation, health, creativity, cultural preservation, and environmental awareness. These values </w:t>
            </w:r>
            <w:r w:rsidRPr="00D833C7">
              <w:rPr>
                <w:rFonts w:ascii="Arial" w:eastAsia="Arial Narrow" w:hAnsi="Arial" w:cs="Arial"/>
                <w:sz w:val="18"/>
                <w:szCs w:val="18"/>
                <w:lang w:val="en-US"/>
              </w:rPr>
              <w:t>​​</w:t>
            </w:r>
            <w:r w:rsidRPr="00D833C7">
              <w:rPr>
                <w:rFonts w:ascii="Arial Narrow" w:eastAsia="Arial Narrow" w:hAnsi="Arial Narrow" w:cs="Arial Narrow"/>
                <w:sz w:val="18"/>
                <w:szCs w:val="18"/>
                <w:lang w:val="en-US"/>
              </w:rPr>
              <w:t xml:space="preserve">are reflected in the game rules, the implementation process, and the interactions between players. Based on these findings, it can be concluded that folk games serve not only as a form of entertainment, but also as a medium for transmitting local wisdom values </w:t>
            </w:r>
            <w:r w:rsidRPr="00D833C7">
              <w:rPr>
                <w:rFonts w:ascii="Arial" w:eastAsia="Arial Narrow" w:hAnsi="Arial" w:cs="Arial"/>
                <w:sz w:val="18"/>
                <w:szCs w:val="18"/>
                <w:lang w:val="en-US"/>
              </w:rPr>
              <w:t>​​</w:t>
            </w:r>
            <w:r w:rsidRPr="00D833C7">
              <w:rPr>
                <w:rFonts w:ascii="Arial Narrow" w:eastAsia="Arial Narrow" w:hAnsi="Arial Narrow" w:cs="Arial Narrow"/>
                <w:sz w:val="18"/>
                <w:szCs w:val="18"/>
                <w:lang w:val="en-US"/>
              </w:rPr>
              <w:t xml:space="preserve">that support the creation of peace and community prosperity. Therefore, the preservation of folk games is necessary to ensure that local cultural values </w:t>
            </w:r>
            <w:r w:rsidRPr="00D833C7">
              <w:rPr>
                <w:rFonts w:ascii="Arial" w:eastAsia="Arial Narrow" w:hAnsi="Arial" w:cs="Arial"/>
                <w:sz w:val="18"/>
                <w:szCs w:val="18"/>
                <w:lang w:val="en-US"/>
              </w:rPr>
              <w:t>​​</w:t>
            </w:r>
            <w:r w:rsidRPr="00D833C7">
              <w:rPr>
                <w:rFonts w:ascii="Arial Narrow" w:eastAsia="Arial Narrow" w:hAnsi="Arial Narrow" w:cs="Arial Narrow"/>
                <w:sz w:val="18"/>
                <w:szCs w:val="18"/>
                <w:lang w:val="en-US"/>
              </w:rPr>
              <w:t>are maintained and passed on to future generations.</w:t>
            </w:r>
          </w:p>
        </w:tc>
      </w:tr>
    </w:tbl>
    <w:p w14:paraId="436FB471" w14:textId="77777777" w:rsidR="003B49DC" w:rsidRPr="00D833C7" w:rsidRDefault="003B49DC">
      <w:pPr>
        <w:ind w:left="0" w:firstLine="0"/>
        <w:rPr>
          <w:rFonts w:ascii="Arial Narrow" w:eastAsia="Arial Narrow" w:hAnsi="Arial Narrow" w:cs="Arial Narrow"/>
        </w:rPr>
      </w:pPr>
    </w:p>
    <w:p w14:paraId="1554CF01" w14:textId="1B6F05D1" w:rsidR="003B49DC" w:rsidRPr="00D833C7" w:rsidRDefault="00A743E8">
      <w:pPr>
        <w:ind w:left="0" w:firstLine="0"/>
        <w:rPr>
          <w:rFonts w:ascii="Arial Narrow" w:eastAsia="Arial Narrow" w:hAnsi="Arial Narrow" w:cs="Arial Narrow"/>
          <w:b/>
          <w:lang w:val="en-ID"/>
        </w:rPr>
      </w:pPr>
      <w:r w:rsidRPr="00D833C7">
        <w:rPr>
          <w:rFonts w:ascii="Arial Narrow" w:eastAsia="Arial Narrow" w:hAnsi="Arial Narrow" w:cs="Arial Narrow"/>
          <w:b/>
        </w:rPr>
        <w:t>PENDAHULUA</w:t>
      </w:r>
      <w:r w:rsidRPr="00D833C7">
        <w:rPr>
          <w:rFonts w:ascii="Arial Narrow" w:eastAsia="Arial Narrow" w:hAnsi="Arial Narrow" w:cs="Arial Narrow"/>
          <w:b/>
          <w:lang w:val="en-ID"/>
        </w:rPr>
        <w:t>N</w:t>
      </w:r>
    </w:p>
    <w:p w14:paraId="719626E9" w14:textId="62BE7376" w:rsidR="003B49DC" w:rsidRPr="00D833C7" w:rsidRDefault="0075631D">
      <w:pPr>
        <w:ind w:left="0" w:firstLine="709"/>
        <w:rPr>
          <w:rFonts w:ascii="Arial Narrow" w:hAnsi="Arial Narrow"/>
          <w:lang w:val="en-US"/>
        </w:rPr>
      </w:pPr>
      <w:r w:rsidRPr="00D833C7">
        <w:rPr>
          <w:rFonts w:ascii="Arial Narrow" w:hAnsi="Arial Narrow"/>
        </w:rPr>
        <w:t xml:space="preserve">Indonesia dikenal karena keberagaman suku bangsa yang sangat luar biasa, serta memiliki kekayaan budaya dan karya sastra yang meliputi berbagai bentuk ekpresi seperti dongeng, cerita rakyat, legenda, adat istiadat, permainan rakyat, tarian rakyat, lagu-lagu khas daerah, serta unsur-unsur budaya lainnya. Keberagaman tersebut dipertahankan melalui proses pewarisan yang berlangsung dari satu generasi ke generasi berikutnya. Sastra dapat diklasifikasikan ke dalam dua kategori utama, yaitu sastra lisan dan sastra tulisan. Kedua jenis sastra tersebut merupakan bentuk kesenian yang diekspresikan melalui bahasa yang diucapkan. Salah satu contoh sastra lisan yang berkembang luas di masyarakat adalah </w:t>
      </w:r>
      <w:r w:rsidR="00A743E8" w:rsidRPr="00D833C7">
        <w:rPr>
          <w:rFonts w:ascii="Arial Narrow" w:hAnsi="Arial Narrow"/>
          <w:i/>
        </w:rPr>
        <w:t>Folklor</w:t>
      </w:r>
      <w:r w:rsidRPr="00D833C7">
        <w:rPr>
          <w:rFonts w:ascii="Arial Narrow" w:hAnsi="Arial Narrow"/>
        </w:rPr>
        <w:t xml:space="preserve">. </w:t>
      </w:r>
      <w:r w:rsidR="00A743E8" w:rsidRPr="00D833C7">
        <w:rPr>
          <w:rFonts w:ascii="Arial Narrow" w:hAnsi="Arial Narrow"/>
          <w:i/>
        </w:rPr>
        <w:t>Folklor</w:t>
      </w:r>
      <w:r w:rsidRPr="00D833C7">
        <w:rPr>
          <w:rFonts w:ascii="Arial Narrow" w:hAnsi="Arial Narrow"/>
        </w:rPr>
        <w:t xml:space="preserve"> berkembang di seluruh dunia karena </w:t>
      </w:r>
      <w:r w:rsidR="00A743E8" w:rsidRPr="00D833C7">
        <w:rPr>
          <w:rFonts w:ascii="Arial Narrow" w:hAnsi="Arial Narrow"/>
          <w:i/>
        </w:rPr>
        <w:t>Folklor</w:t>
      </w:r>
      <w:r w:rsidRPr="00D833C7">
        <w:rPr>
          <w:rFonts w:ascii="Arial Narrow" w:hAnsi="Arial Narrow"/>
        </w:rPr>
        <w:t xml:space="preserve"> merupakan salah satu bentuk warisan budaya. </w:t>
      </w:r>
      <w:r w:rsidR="00A743E8" w:rsidRPr="00D833C7">
        <w:rPr>
          <w:rFonts w:ascii="Arial Narrow" w:hAnsi="Arial Narrow"/>
          <w:i/>
        </w:rPr>
        <w:t>Folklor</w:t>
      </w:r>
      <w:r w:rsidRPr="00D833C7">
        <w:rPr>
          <w:rFonts w:ascii="Arial Narrow" w:hAnsi="Arial Narrow"/>
        </w:rPr>
        <w:t xml:space="preserve"> adalah ungkapan tradisional yang meskipun sering digunakan oleh individu, namun tetap merupakan warisan bersama bagi masyarakat. </w:t>
      </w:r>
      <w:r w:rsidR="00A743E8" w:rsidRPr="00D833C7">
        <w:rPr>
          <w:rFonts w:ascii="Arial Narrow" w:hAnsi="Arial Narrow"/>
          <w:i/>
        </w:rPr>
        <w:t>Folklor</w:t>
      </w:r>
      <w:r w:rsidRPr="00D833C7">
        <w:rPr>
          <w:rFonts w:ascii="Arial Narrow" w:hAnsi="Arial Narrow"/>
        </w:rPr>
        <w:t xml:space="preserve"> dan permainan rakyat merupakan aspek penting dalam pelestarian budaya yang wajib dijaga oleh masyarakat Indonesia. Biasanya, </w:t>
      </w:r>
      <w:r w:rsidR="00A743E8" w:rsidRPr="00D833C7">
        <w:rPr>
          <w:rFonts w:ascii="Arial Narrow" w:hAnsi="Arial Narrow"/>
          <w:i/>
        </w:rPr>
        <w:t>Folklor</w:t>
      </w:r>
      <w:r w:rsidRPr="00D833C7">
        <w:rPr>
          <w:rFonts w:ascii="Arial Narrow" w:hAnsi="Arial Narrow"/>
        </w:rPr>
        <w:t xml:space="preserve"> memiliki pola tertentu, baik dalam bentuk cerita rakyat maupun permainan rakyat secara umum. </w:t>
      </w:r>
      <w:r w:rsidR="00A743E8" w:rsidRPr="00D833C7">
        <w:rPr>
          <w:rFonts w:ascii="Arial Narrow" w:hAnsi="Arial Narrow"/>
          <w:i/>
        </w:rPr>
        <w:lastRenderedPageBreak/>
        <w:t>Folklor</w:t>
      </w:r>
      <w:r w:rsidRPr="00D833C7">
        <w:rPr>
          <w:rFonts w:ascii="Arial Narrow" w:hAnsi="Arial Narrow"/>
        </w:rPr>
        <w:t xml:space="preserve"> berkembang di seluruh dunia karena </w:t>
      </w:r>
      <w:r w:rsidR="00A743E8" w:rsidRPr="00D833C7">
        <w:rPr>
          <w:rFonts w:ascii="Arial Narrow" w:hAnsi="Arial Narrow"/>
          <w:i/>
        </w:rPr>
        <w:t>Folklor</w:t>
      </w:r>
      <w:r w:rsidRPr="00D833C7">
        <w:rPr>
          <w:rFonts w:ascii="Arial Narrow" w:hAnsi="Arial Narrow"/>
        </w:rPr>
        <w:t xml:space="preserve"> merupakan salah satu bentuk warisan budaya dari masing</w:t>
      </w:r>
      <w:r w:rsidRPr="00D833C7">
        <w:rPr>
          <w:rFonts w:ascii="Arial Narrow" w:hAnsi="Arial Narrow"/>
          <w:lang w:val="en-US"/>
        </w:rPr>
        <w:t>-</w:t>
      </w:r>
      <w:r w:rsidRPr="00D833C7">
        <w:rPr>
          <w:rFonts w:ascii="Arial Narrow" w:hAnsi="Arial Narrow"/>
        </w:rPr>
        <w:t>masing daerah</w:t>
      </w:r>
      <w:r w:rsidRPr="00D833C7">
        <w:rPr>
          <w:rFonts w:ascii="Arial Narrow" w:hAnsi="Arial Narrow"/>
          <w:lang w:val="en-US"/>
        </w:rPr>
        <w:t xml:space="preserve">. </w:t>
      </w:r>
    </w:p>
    <w:p w14:paraId="285FB8C6" w14:textId="6EAD6F9A" w:rsidR="0075631D" w:rsidRPr="00D833C7" w:rsidRDefault="00A743E8" w:rsidP="0075631D">
      <w:pPr>
        <w:ind w:left="0" w:firstLine="709"/>
        <w:rPr>
          <w:rFonts w:ascii="Arial Narrow" w:hAnsi="Arial Narrow"/>
        </w:rPr>
      </w:pPr>
      <w:r w:rsidRPr="00D833C7">
        <w:rPr>
          <w:rFonts w:ascii="Arial Narrow" w:hAnsi="Arial Narrow"/>
          <w:i/>
          <w:lang w:val="en-US"/>
        </w:rPr>
        <w:t>Folklor</w:t>
      </w:r>
      <w:r w:rsidR="0075631D" w:rsidRPr="00D833C7">
        <w:rPr>
          <w:rFonts w:ascii="Arial Narrow" w:hAnsi="Arial Narrow"/>
        </w:rPr>
        <w:t xml:space="preserve"> terkandung berbagai nilai kearifan lokal, yang dapat dikelompokkan menjadi dua jenis: nilai kearifan lokal yang berhubungan dengan kesejahteraan masyarakat, dan nilai kearifan lokal yang berhubungan dengan kedamaian masyarakat. Kearifan lokal sendiri merupakan ajaran-ajaran baik yang telah diturunkan oleh para leluhur kita. Nilai-nilai kearifan lokal memiliki peran yang signifikan dalam mendukung dan membentuk berbagai aspek kehidupan masyarakat. Selain itu, kearifan lokal diwariskan dari satu generasi ke generasi berikutnya secara lisan, menjadikannya bagian tak terpisahkan dari warisan budaya masyarakat. Kearifan lokal dapat diartikan sebagai serangkaian gagasan, nilai-nilai, dan pandangan yang berasal dari masyarakat setempat, yang mencerminkan kebijaksanaan, kebaikan, dan kearifan, serta telah tertanam kuat dan dipraktikkan oleh anggota masyarakat.</w:t>
      </w:r>
    </w:p>
    <w:p w14:paraId="7B404EC8" w14:textId="77777777" w:rsidR="0075631D" w:rsidRPr="00D833C7" w:rsidRDefault="0075631D" w:rsidP="0075631D">
      <w:pPr>
        <w:ind w:left="0" w:firstLine="709"/>
        <w:rPr>
          <w:rFonts w:ascii="Arial Narrow" w:hAnsi="Arial Narrow"/>
        </w:rPr>
      </w:pPr>
      <w:r w:rsidRPr="00D833C7">
        <w:rPr>
          <w:rFonts w:ascii="Arial Narrow" w:hAnsi="Arial Narrow"/>
        </w:rPr>
        <w:t>Kearifan lokal dapat diartikan sebagai suatu bentuk pandangan hidup atau cara berpikir yang mencerminkan pemahaman masyarakat terhadap kehidupan. Salah satu bentuknya dapat ditemukan dalam karya sastra. Sastra berperan sebagai pembawa budaya, sehingga melalui karya sastra, kita dapat menemukan keragaman budaya yang ada di masyarakat. Di antaranya adalah berbagai kearifan lokal yang dimiliki oleh masyarakat tersebut. Kearifan ini tercermin dalam berbagai aspek kehidupan, termasuk dalam permainan tradisional yang merupakan bagian dari budaya asli. Namun, dalam beberapa dekade terakhir, nilai-nilai kearifan lokal yang terkandung dalam permainan rakyat mengalami kemunduran. Hilangnya nilai kearifan lokal disebabkan oleh semakin minimnya pewarisan budaya secara turun-temurun. Generasi muda tidak lagi 3 banyak mengenal jenis permainan rakyat, aturan, maupun nilai-nilai yang terkandung di dalamnya. jika dibiarkan terus menerus, maka permainan rakyat yang menjadi simbol identitas budaya Melayu dikhawatirkan akan punah, dan nilai-nilai kearifan lokal yang penting bagi pembentukan karakter generasi muda akan semakin memudar.</w:t>
      </w:r>
    </w:p>
    <w:p w14:paraId="6D1B3A1A" w14:textId="77777777" w:rsidR="0075631D" w:rsidRPr="00D833C7" w:rsidRDefault="0075631D" w:rsidP="0075631D">
      <w:pPr>
        <w:ind w:left="0" w:firstLine="709"/>
        <w:rPr>
          <w:rFonts w:ascii="Arial Narrow" w:eastAsia="Arial Narrow" w:hAnsi="Arial Narrow" w:cs="Arial Narrow"/>
          <w:lang w:val="en-US"/>
        </w:rPr>
      </w:pPr>
      <w:r w:rsidRPr="00D833C7">
        <w:rPr>
          <w:rFonts w:ascii="Arial Narrow" w:hAnsi="Arial Narrow"/>
        </w:rPr>
        <w:t>Peneliti tertarik meneliti permainan rakyat yang ada di Kecamatan Moro karena permainan rakyat merupakan salah satu warisan budaya yang sarat dengan nilai-nilai kearifan lokal dan mencerminkan identitas masyarakat Melayu setempat. Di tengah arus modernisasi dan kemajuan teknologi yang cepat, permainan rakyat mulai terpinggirkan dan jarang dimainkan oleh generasi muda. Kecamatan Moro dipilih karena masyarakatnya masih mempertahankan berbagai permainan rakyat yang diwariskan secara turun-temurun, dan memudahkan peneliti dalam mendapatkan data 4 melalui informan yang ada. Hal ini menjadi pendorong utama bagi peneliti untuk menggali serta mendeskripsikan nilai-nilai kearifan lokal yang terkandung dalam permainan rakyat masyarakat Melayu di Kecamatan Moro. Berdasarkan paparan di atas, peneliti tertarik untuk menjadikan permainan rakyat sebagai objek penelitian dengan mengkaji nilai kearifan lokal yang terdapat dalam permainan rakyat yang ada di Kecamatan Moro. Penelitian ini dilakukan untuk mengetahui nilai kearifan lokal pada permainan rakyat. Maka, peneliti memberikan judul penelitian ini yaitu, “Analisis Nilai Kearifan Lokal Pada Kumpulan Permainan Rakyat Masyarakat Melayu Kecamatan Moro"</w:t>
      </w:r>
    </w:p>
    <w:p w14:paraId="4890E391" w14:textId="77777777" w:rsidR="003B49DC" w:rsidRPr="00D833C7" w:rsidRDefault="003B49DC">
      <w:pPr>
        <w:ind w:left="0" w:firstLine="0"/>
        <w:rPr>
          <w:rFonts w:ascii="Arial Narrow" w:eastAsia="Arial Narrow" w:hAnsi="Arial Narrow" w:cs="Arial Narrow"/>
          <w:i/>
        </w:rPr>
      </w:pPr>
    </w:p>
    <w:p w14:paraId="79770FB5" w14:textId="77777777" w:rsidR="003B49DC" w:rsidRPr="00D833C7" w:rsidRDefault="00B054F2">
      <w:pPr>
        <w:ind w:left="0" w:firstLine="0"/>
        <w:rPr>
          <w:rFonts w:ascii="Arial Narrow" w:eastAsia="Arial Narrow" w:hAnsi="Arial Narrow" w:cs="Arial Narrow"/>
          <w:b/>
        </w:rPr>
      </w:pPr>
      <w:r w:rsidRPr="00D833C7">
        <w:rPr>
          <w:rFonts w:ascii="Arial Narrow" w:eastAsia="Arial Narrow" w:hAnsi="Arial Narrow" w:cs="Arial Narrow"/>
          <w:b/>
        </w:rPr>
        <w:t>METODE</w:t>
      </w:r>
    </w:p>
    <w:p w14:paraId="1D02E047" w14:textId="248FC511" w:rsidR="003B49DC" w:rsidRPr="00D833C7" w:rsidRDefault="00EB08FD" w:rsidP="00A743E8">
      <w:pPr>
        <w:ind w:left="0" w:firstLine="709"/>
        <w:rPr>
          <w:rFonts w:ascii="Arial Narrow" w:hAnsi="Arial Narrow"/>
          <w:lang w:val="en-US"/>
        </w:rPr>
      </w:pPr>
      <w:r w:rsidRPr="00D833C7">
        <w:rPr>
          <w:rFonts w:ascii="Arial Narrow" w:hAnsi="Arial Narrow" w:cs="Arial"/>
          <w:shd w:val="clear" w:color="auto" w:fill="FFFFFF"/>
        </w:rPr>
        <w:t>Artikel ini menggunkan metode deskriptif dengan pendekatan kualitatif untuk mendapatkan gambaran  suatu  kondisi  yang  sedang  berlangsung,  bukan  hanya mengumpulkan  data  melainkan menganalisis, menafsirkan, dan menyimpulkan masalah yang dibahas.</w:t>
      </w:r>
      <w:r w:rsidR="00C60212" w:rsidRPr="00D833C7">
        <w:rPr>
          <w:rFonts w:ascii="Arial Narrow" w:hAnsi="Arial Narrow"/>
        </w:rPr>
        <w:t xml:space="preserve"> Menurut (Malik, 2018) Penelitian yang menggunakan pendekatan kualitatif merupakan jenis penelitian yang tidak melibatkan angka dalam proses analisisnya. Metode ini dipilih karena bertujuan untuk memahami dan mendeskripsikan secara mendalam nilai-nilai kearifan lokal pada kumpulan permainan rakyat yang ada di Kecamatan Moro.</w:t>
      </w:r>
      <w:r w:rsidRPr="00D833C7">
        <w:rPr>
          <w:rFonts w:ascii="Arial Narrow" w:hAnsi="Arial Narrow" w:cs="Arial"/>
          <w:shd w:val="clear" w:color="auto" w:fill="FFFFFF"/>
        </w:rPr>
        <w:t xml:space="preserve"> Teknik pengumpulan data yang digunakan pada penelitian ini yaitu </w:t>
      </w:r>
      <w:r w:rsidR="00C60212" w:rsidRPr="00D833C7">
        <w:rPr>
          <w:rFonts w:ascii="Arial Narrow" w:hAnsi="Arial Narrow" w:cs="Arial"/>
          <w:shd w:val="clear" w:color="auto" w:fill="FFFFFF"/>
          <w:lang w:val="en-US"/>
        </w:rPr>
        <w:t>teknik observasi, wawancara</w:t>
      </w:r>
      <w:r w:rsidR="00C60212" w:rsidRPr="00D833C7">
        <w:rPr>
          <w:rFonts w:ascii="Arial Narrow" w:hAnsi="Arial Narrow" w:cs="Arial"/>
          <w:shd w:val="clear" w:color="auto" w:fill="FFFFFF"/>
        </w:rPr>
        <w:t xml:space="preserve"> dan dokumentasi.</w:t>
      </w:r>
      <w:r w:rsidRPr="00D833C7">
        <w:rPr>
          <w:rFonts w:ascii="Arial Narrow" w:hAnsi="Arial Narrow" w:cs="Arial"/>
          <w:shd w:val="clear" w:color="auto" w:fill="FFFFFF"/>
        </w:rPr>
        <w:t xml:space="preserve"> Selanjutnya </w:t>
      </w:r>
      <w:r w:rsidR="00C60212" w:rsidRPr="00D833C7">
        <w:rPr>
          <w:rFonts w:ascii="Arial Narrow" w:hAnsi="Arial Narrow" w:cs="Arial"/>
          <w:shd w:val="clear" w:color="auto" w:fill="FFFFFF"/>
          <w:lang w:val="en-US"/>
        </w:rPr>
        <w:t xml:space="preserve"> m</w:t>
      </w:r>
      <w:r w:rsidR="00C60212" w:rsidRPr="00D833C7">
        <w:rPr>
          <w:rFonts w:ascii="Arial Narrow" w:hAnsi="Arial Narrow"/>
        </w:rPr>
        <w:t>enurut Miles dan Huberman (Sidiq &amp; Miftachul, 2019) teknik analisis data merupakan sebuah aktivitas yang dilakukan secara berkelanjutan dalam proses analisis data kualitatif sehingga mencapai titik jenuh</w:t>
      </w:r>
      <w:r w:rsidR="00C60212" w:rsidRPr="00D833C7">
        <w:rPr>
          <w:rFonts w:ascii="Arial Narrow" w:hAnsi="Arial Narrow"/>
          <w:lang w:val="en-US"/>
        </w:rPr>
        <w:t xml:space="preserve">. </w:t>
      </w:r>
      <w:r w:rsidR="00C60212" w:rsidRPr="00D833C7">
        <w:rPr>
          <w:rFonts w:ascii="Arial Narrow" w:hAnsi="Arial Narrow" w:cs="Arial"/>
          <w:shd w:val="clear" w:color="auto" w:fill="FFFFFF"/>
          <w:lang w:val="en-US"/>
        </w:rPr>
        <w:t>T</w:t>
      </w:r>
      <w:r w:rsidRPr="00D833C7">
        <w:rPr>
          <w:rFonts w:ascii="Arial Narrow" w:hAnsi="Arial Narrow" w:cs="Arial"/>
          <w:shd w:val="clear" w:color="auto" w:fill="FFFFFF"/>
        </w:rPr>
        <w:t xml:space="preserve">eknik analisis data yang  digunakan  pada  penelitian  ini  yaitu </w:t>
      </w:r>
      <w:r w:rsidR="00C60212" w:rsidRPr="00D833C7">
        <w:rPr>
          <w:rFonts w:ascii="Arial Narrow" w:hAnsi="Arial Narrow" w:cs="Arial"/>
          <w:shd w:val="clear" w:color="auto" w:fill="FFFFFF"/>
          <w:lang w:val="en-US"/>
        </w:rPr>
        <w:t>analisis isi yaitu melakukan proses reduksi data, penyajian data dan verifikasi.</w:t>
      </w:r>
    </w:p>
    <w:p w14:paraId="3A87E9FA" w14:textId="77777777" w:rsidR="00A743E8" w:rsidRPr="00D833C7" w:rsidRDefault="00A743E8" w:rsidP="00A743E8">
      <w:pPr>
        <w:ind w:left="0" w:firstLine="709"/>
        <w:rPr>
          <w:rFonts w:ascii="Arial Narrow" w:hAnsi="Arial Narrow"/>
          <w:lang w:val="en-US"/>
        </w:rPr>
      </w:pPr>
    </w:p>
    <w:p w14:paraId="1262C1E9" w14:textId="77777777" w:rsidR="003B49DC" w:rsidRPr="00D833C7" w:rsidRDefault="00B054F2">
      <w:pPr>
        <w:ind w:left="0" w:firstLine="0"/>
        <w:rPr>
          <w:rFonts w:ascii="Arial Narrow" w:eastAsia="Arial Narrow" w:hAnsi="Arial Narrow" w:cs="Arial Narrow"/>
          <w:b/>
          <w:lang w:val="en-US"/>
        </w:rPr>
      </w:pPr>
      <w:r w:rsidRPr="00D833C7">
        <w:rPr>
          <w:rFonts w:ascii="Arial Narrow" w:eastAsia="Arial Narrow" w:hAnsi="Arial Narrow" w:cs="Arial Narrow"/>
          <w:b/>
        </w:rPr>
        <w:t>HASIL DAN PEMBAHASAN</w:t>
      </w:r>
      <w:r w:rsidR="00EB08FD" w:rsidRPr="00D833C7">
        <w:rPr>
          <w:rFonts w:ascii="Arial Narrow" w:eastAsia="Arial Narrow" w:hAnsi="Arial Narrow" w:cs="Arial Narrow"/>
          <w:b/>
          <w:lang w:val="en-US"/>
        </w:rPr>
        <w:t xml:space="preserve"> </w:t>
      </w:r>
    </w:p>
    <w:p w14:paraId="71B5D15F" w14:textId="77777777" w:rsidR="003B49DC" w:rsidRPr="00D833C7" w:rsidRDefault="00B054F2">
      <w:pPr>
        <w:ind w:left="0" w:firstLine="0"/>
        <w:rPr>
          <w:rFonts w:ascii="Arial Narrow" w:eastAsia="Arial Narrow" w:hAnsi="Arial Narrow" w:cs="Arial Narrow"/>
          <w:i/>
        </w:rPr>
      </w:pPr>
      <w:r w:rsidRPr="00D833C7">
        <w:rPr>
          <w:rFonts w:ascii="Arial Narrow" w:eastAsia="Arial Narrow" w:hAnsi="Arial Narrow" w:cs="Arial Narrow"/>
          <w:b/>
          <w:i/>
        </w:rPr>
        <w:t>Hasil</w:t>
      </w:r>
    </w:p>
    <w:p w14:paraId="672E1F86" w14:textId="77777777" w:rsidR="00C60212" w:rsidRPr="00D833C7" w:rsidRDefault="00C60212">
      <w:pPr>
        <w:ind w:left="0" w:firstLine="709"/>
        <w:rPr>
          <w:rFonts w:ascii="Arial Narrow" w:hAnsi="Arial Narrow"/>
          <w:lang w:val="en-US"/>
        </w:rPr>
      </w:pPr>
      <w:r w:rsidRPr="00D833C7">
        <w:rPr>
          <w:rFonts w:ascii="Arial Narrow" w:hAnsi="Arial Narrow"/>
        </w:rPr>
        <w:t>Berdasarkan hasil analisis data, diperoleh temuan bahwa permainan rakyat masyarakat Melayu Kecamatan Moro masih mengandung nilai-nilai kearifan lokal yang kuat dan relevan dengan kehidupan masyarakat saat ini. Nilai-nilai tersebut tidak hanya bersifat normatif, tetapi juga terimplementasi secara nyata dalam praktik bermain sehari-hari. Hal ini terlihat dari cara pemain mematuhi aturan permainan, bersikap terhadap sesama pemain, serta menyelesaikan permasalahan yang muncul selama permainan berlangsung. Temuan ini menunjukkan bahwa permainan rakyat berfungsi sebagai media pewarisan nilai budaya yang berlangsung secara alami dan tidak terlepas dari kehidupan sosial masyarakat</w:t>
      </w:r>
      <w:r w:rsidRPr="00D833C7">
        <w:rPr>
          <w:rFonts w:ascii="Arial Narrow" w:hAnsi="Arial Narrow"/>
          <w:lang w:val="en-US"/>
        </w:rPr>
        <w:t>.</w:t>
      </w:r>
    </w:p>
    <w:p w14:paraId="6F7C34D0" w14:textId="77777777" w:rsidR="00C60212" w:rsidRPr="00D833C7" w:rsidRDefault="00C60212">
      <w:pPr>
        <w:ind w:left="0" w:firstLine="709"/>
        <w:rPr>
          <w:rFonts w:ascii="Arial Narrow" w:hAnsi="Arial Narrow"/>
          <w:lang w:val="en-US"/>
        </w:rPr>
      </w:pPr>
      <w:r w:rsidRPr="00D833C7">
        <w:rPr>
          <w:rFonts w:ascii="Arial Narrow" w:hAnsi="Arial Narrow"/>
        </w:rPr>
        <w:t>Berdasarkan hasil analisis data, diperoleh temuan bahwa permainan rakyat masyarakat Melayu Kecamatan Moro masih mengandung nilai-nilai kearifan lokal yang kuat dan relevan dengan kehidupan masyarakat saat ini. Nilai-nilai tersebut tidak hanya bersifat normatif, tetapi juga terimplementasi secara nyata dalam praktik bermain sehari-hari. Hal ini terlihat dari cara pemain mematuhi aturan permainan, bersikap terhadap sesama pemain, serta menyelesaikan permasalahan yang muncul selama permainan berlangsung. Temuan ini menunjukkan bahwa permainan rakyat berfungsi sebagai media pewarisan nilai budaya yang berlangsung secara alami dan tidak terlepas dari kehidupan sosial masyarakat</w:t>
      </w:r>
      <w:r w:rsidRPr="00D833C7">
        <w:rPr>
          <w:rFonts w:ascii="Arial Narrow" w:hAnsi="Arial Narrow"/>
          <w:lang w:val="en-US"/>
        </w:rPr>
        <w:t>.</w:t>
      </w:r>
    </w:p>
    <w:p w14:paraId="0B03074D" w14:textId="77777777" w:rsidR="00C60212" w:rsidRPr="00D833C7" w:rsidRDefault="00C60212" w:rsidP="00C60212">
      <w:pPr>
        <w:ind w:left="0" w:firstLine="709"/>
        <w:rPr>
          <w:rFonts w:ascii="Arial Narrow" w:hAnsi="Arial Narrow"/>
        </w:rPr>
      </w:pPr>
      <w:r w:rsidRPr="00D833C7">
        <w:rPr>
          <w:rFonts w:ascii="Arial Narrow" w:hAnsi="Arial Narrow"/>
        </w:rPr>
        <w:t>Secara keseluruhan, hasil penelitian ini menunjukkan bahwa permainan rakyat masyarakat Melayu Kecamatan Moro tidak hanya berfungsi sebagai sarana hiburan, tetapi juga sebagai sarana pendidikan budaya dan sosial yang mengandung nilai-nilai kearifan lokal kedamaian dan kesejahteraan yang terkandung dalam permainan rakyat berperan penting dalam pembentukan karakter individu, penguatan hubungan sosial, serta peningkatan kualitas hidup masyarakat. Oleh karena itu, permainan rakyat memiliki potensi besar untuk terus dilestarikan dan dikembangkan sebagai bagian dari identitas budaya dan warisan kearifan lokal masyarakat Melayu Kecamatan Moro. Selanjutnya, data hasil penelitian ini akan disusun dan disajikan sesuai dengan analisis nilai kearifan lokal pada kumpulan permainan rakyat masyarakat Melayu Kecamatan Moro, Kabupaten Karimun. Penjelasan selengkapnya disajikan sebagai berikut:</w:t>
      </w:r>
    </w:p>
    <w:p w14:paraId="0E3BD2A4" w14:textId="77777777" w:rsidR="002D0B96" w:rsidRPr="00D833C7" w:rsidRDefault="002D0B96" w:rsidP="00C60212">
      <w:pPr>
        <w:ind w:left="0" w:firstLine="709"/>
        <w:rPr>
          <w:rFonts w:ascii="Arial Narrow" w:hAnsi="Arial Narrow"/>
          <w:lang w:val="en-US"/>
        </w:rPr>
      </w:pPr>
      <w:r w:rsidRPr="00D833C7">
        <w:rPr>
          <w:rFonts w:ascii="Arial Narrow" w:hAnsi="Arial Narrow"/>
          <w:lang w:val="en-US"/>
        </w:rPr>
        <w:t>Nilai kearifan lokal kedamaian pada permainan rakyat</w:t>
      </w:r>
      <w:r w:rsidR="00BB56E1" w:rsidRPr="00D833C7">
        <w:rPr>
          <w:rFonts w:ascii="Arial Narrow" w:hAnsi="Arial Narrow"/>
          <w:lang w:val="en-US"/>
        </w:rPr>
        <w:t xml:space="preserve"> </w:t>
      </w:r>
      <w:r w:rsidRPr="00D833C7">
        <w:rPr>
          <w:rFonts w:ascii="Arial Narrow" w:hAnsi="Arial Narrow"/>
          <w:lang w:val="en-US"/>
        </w:rPr>
        <w:t>ma</w:t>
      </w:r>
      <w:r w:rsidR="00BB56E1" w:rsidRPr="00D833C7">
        <w:rPr>
          <w:rFonts w:ascii="Arial Narrow" w:hAnsi="Arial Narrow"/>
          <w:lang w:val="en-US"/>
        </w:rPr>
        <w:t>syarakat Melayu di ke</w:t>
      </w:r>
      <w:r w:rsidRPr="00D833C7">
        <w:rPr>
          <w:rFonts w:ascii="Arial Narrow" w:hAnsi="Arial Narrow"/>
          <w:lang w:val="en-US"/>
        </w:rPr>
        <w:t>camatan Moro.</w:t>
      </w:r>
    </w:p>
    <w:p w14:paraId="280CA3DD" w14:textId="77777777" w:rsidR="00C60212" w:rsidRPr="00D833C7" w:rsidRDefault="00C60212" w:rsidP="002D0B96">
      <w:pPr>
        <w:pStyle w:val="ListParagraph"/>
        <w:numPr>
          <w:ilvl w:val="0"/>
          <w:numId w:val="2"/>
        </w:numPr>
        <w:ind w:left="426"/>
        <w:rPr>
          <w:rFonts w:ascii="Arial Narrow" w:hAnsi="Arial Narrow"/>
          <w:lang w:val="en-US"/>
        </w:rPr>
      </w:pPr>
      <w:r w:rsidRPr="00D833C7">
        <w:rPr>
          <w:rFonts w:ascii="Arial Narrow" w:hAnsi="Arial Narrow"/>
          <w:lang w:val="en-US"/>
        </w:rPr>
        <w:t>Nilai Kesehatan</w:t>
      </w:r>
    </w:p>
    <w:p w14:paraId="07F7174D" w14:textId="77777777" w:rsidR="00C60212" w:rsidRPr="00D833C7" w:rsidRDefault="00C60212" w:rsidP="002D0B96">
      <w:pPr>
        <w:pStyle w:val="ListParagraph"/>
        <w:ind w:left="426" w:firstLine="0"/>
        <w:rPr>
          <w:rFonts w:ascii="Arial Narrow" w:hAnsi="Arial Narrow"/>
          <w:lang w:val="en-US"/>
        </w:rPr>
      </w:pPr>
      <w:r w:rsidRPr="00D833C7">
        <w:rPr>
          <w:rFonts w:ascii="Arial Narrow" w:hAnsi="Arial Narrow"/>
          <w:lang w:val="en-US"/>
        </w:rPr>
        <w:t>Permainan Gasing</w:t>
      </w:r>
    </w:p>
    <w:p w14:paraId="2D45996D" w14:textId="0B27FCA2" w:rsidR="002D0B96" w:rsidRPr="00D833C7" w:rsidRDefault="00A743E8" w:rsidP="002D0B96">
      <w:pPr>
        <w:pStyle w:val="ListParagraph"/>
        <w:ind w:left="426" w:firstLine="0"/>
        <w:rPr>
          <w:rFonts w:ascii="Arial Narrow" w:hAnsi="Arial Narrow"/>
        </w:rPr>
      </w:pPr>
      <w:r w:rsidRPr="00D833C7">
        <w:rPr>
          <w:rFonts w:ascii="Arial Narrow" w:hAnsi="Arial Narrow"/>
          <w:i/>
          <w:lang w:val="en-ID"/>
        </w:rPr>
        <w:t xml:space="preserve">  </w:t>
      </w:r>
      <w:r w:rsidR="00C60212" w:rsidRPr="00D833C7">
        <w:rPr>
          <w:rFonts w:ascii="Arial Narrow" w:hAnsi="Arial Narrow"/>
          <w:i/>
        </w:rPr>
        <w:t>“Pemain melibatkan aktivitas fisik</w:t>
      </w:r>
      <w:r w:rsidR="00C60212" w:rsidRPr="00D833C7">
        <w:rPr>
          <w:rFonts w:ascii="Arial Narrow" w:hAnsi="Arial Narrow"/>
        </w:rPr>
        <w:t xml:space="preserve">” </w:t>
      </w:r>
    </w:p>
    <w:p w14:paraId="621BA3C4" w14:textId="77777777" w:rsidR="00C60212" w:rsidRPr="00D833C7" w:rsidRDefault="00C60212" w:rsidP="002D0B96">
      <w:pPr>
        <w:pStyle w:val="ListParagraph"/>
        <w:ind w:left="426" w:firstLine="0"/>
        <w:rPr>
          <w:rFonts w:ascii="Arial Narrow" w:hAnsi="Arial Narrow"/>
        </w:rPr>
      </w:pPr>
      <w:r w:rsidRPr="00D833C7">
        <w:rPr>
          <w:rFonts w:ascii="Arial Narrow" w:hAnsi="Arial Narrow"/>
        </w:rPr>
        <w:t>Pernyataan ini menunjukkan bahwa dalam permainan tersebut para pemain menggunakan gerak tubuh secara aktif, seperti berlari, melompat, melempar, atau menjaga keseimbangan. Aktivitas fisik ini membuat pemain tidak hanya terlibat secara mental, tetapi juga secara jasmani. Melalui keterlibatan fisik, permainan berperan dalam melatih kekuatan, kelincahan, koordinasi, dan daya tahan tubuh.</w:t>
      </w:r>
    </w:p>
    <w:p w14:paraId="596686BF" w14:textId="77777777" w:rsidR="00C60212" w:rsidRPr="00D833C7" w:rsidRDefault="00C60212" w:rsidP="002D0B96">
      <w:pPr>
        <w:pStyle w:val="ListParagraph"/>
        <w:numPr>
          <w:ilvl w:val="0"/>
          <w:numId w:val="2"/>
        </w:numPr>
        <w:ind w:left="426"/>
        <w:rPr>
          <w:rFonts w:ascii="Arial Narrow" w:hAnsi="Arial Narrow"/>
          <w:lang w:val="en-US"/>
        </w:rPr>
      </w:pPr>
      <w:r w:rsidRPr="00D833C7">
        <w:rPr>
          <w:rFonts w:ascii="Arial Narrow" w:hAnsi="Arial Narrow"/>
          <w:lang w:val="en-US"/>
        </w:rPr>
        <w:t xml:space="preserve">Nilai Kesopansantunan </w:t>
      </w:r>
    </w:p>
    <w:p w14:paraId="4D4C207B" w14:textId="77777777" w:rsidR="002D0B96" w:rsidRPr="00D833C7" w:rsidRDefault="00C60212" w:rsidP="00A743E8">
      <w:pPr>
        <w:pStyle w:val="ListParagraph"/>
        <w:ind w:left="567" w:firstLine="0"/>
        <w:rPr>
          <w:rFonts w:ascii="Arial Narrow" w:hAnsi="Arial Narrow"/>
          <w:i/>
        </w:rPr>
      </w:pPr>
      <w:r w:rsidRPr="00D833C7">
        <w:rPr>
          <w:rFonts w:ascii="Arial Narrow" w:hAnsi="Arial Narrow"/>
          <w:i/>
        </w:rPr>
        <w:t xml:space="preserve"> “Pemain Lulu Cina Buta saling memberi aba-aba dengan bahasa yang santun saat permainan berlangsung” </w:t>
      </w:r>
    </w:p>
    <w:p w14:paraId="7C86F961" w14:textId="77777777" w:rsidR="00C60212" w:rsidRPr="00D833C7" w:rsidRDefault="00C60212" w:rsidP="002D0B96">
      <w:pPr>
        <w:pStyle w:val="ListParagraph"/>
        <w:ind w:left="426" w:firstLine="0"/>
        <w:rPr>
          <w:rFonts w:ascii="Arial Narrow" w:hAnsi="Arial Narrow"/>
          <w:lang w:val="en-US"/>
        </w:rPr>
      </w:pPr>
      <w:r w:rsidRPr="00D833C7">
        <w:rPr>
          <w:rFonts w:ascii="Arial Narrow" w:hAnsi="Arial Narrow"/>
        </w:rPr>
        <w:t>Pernyataan ini menjelaskan tentang penggunaan bahasa yang baik mencerminkan etika sosial dalam budaya melayu yang sejalan dengan nilai kedamaian. Sikap tersebut juga melatih empati, karena pemain memahami bahwa kata-kata yang diucap dapat memengaruhi perasaan orang lain.</w:t>
      </w:r>
    </w:p>
    <w:p w14:paraId="6119F140" w14:textId="77777777" w:rsidR="00C60212" w:rsidRPr="00D833C7" w:rsidRDefault="00C60212" w:rsidP="002D0B96">
      <w:pPr>
        <w:pStyle w:val="ListParagraph"/>
        <w:numPr>
          <w:ilvl w:val="0"/>
          <w:numId w:val="2"/>
        </w:numPr>
        <w:ind w:left="426"/>
        <w:rPr>
          <w:rFonts w:ascii="Arial Narrow" w:hAnsi="Arial Narrow"/>
          <w:lang w:val="en-US"/>
        </w:rPr>
      </w:pPr>
      <w:r w:rsidRPr="00D833C7">
        <w:rPr>
          <w:rFonts w:ascii="Arial Narrow" w:hAnsi="Arial Narrow"/>
          <w:lang w:val="en-US"/>
        </w:rPr>
        <w:t xml:space="preserve">Nilai Kejujuran </w:t>
      </w:r>
    </w:p>
    <w:p w14:paraId="3B491D8F" w14:textId="77777777" w:rsidR="002D0B96" w:rsidRPr="00D833C7" w:rsidRDefault="00C60212" w:rsidP="00A743E8">
      <w:pPr>
        <w:pStyle w:val="ListParagraph"/>
        <w:ind w:left="709" w:firstLine="0"/>
        <w:rPr>
          <w:rFonts w:ascii="Arial Narrow" w:hAnsi="Arial Narrow"/>
          <w:i/>
        </w:rPr>
      </w:pPr>
      <w:r w:rsidRPr="00D833C7">
        <w:rPr>
          <w:rFonts w:ascii="Arial Narrow" w:hAnsi="Arial Narrow"/>
          <w:i/>
        </w:rPr>
        <w:t xml:space="preserve">“Pemain melakukan suit untuk menentukan siapa yang memulai duluan” </w:t>
      </w:r>
    </w:p>
    <w:p w14:paraId="7EFFD3B5" w14:textId="77777777" w:rsidR="00C60212" w:rsidRPr="00D833C7" w:rsidRDefault="00C60212" w:rsidP="002D0B96">
      <w:pPr>
        <w:pStyle w:val="ListParagraph"/>
        <w:ind w:left="426" w:firstLine="0"/>
        <w:rPr>
          <w:rFonts w:ascii="Arial Narrow" w:hAnsi="Arial Narrow"/>
        </w:rPr>
      </w:pPr>
      <w:r w:rsidRPr="00D833C7">
        <w:rPr>
          <w:rFonts w:ascii="Arial Narrow" w:hAnsi="Arial Narrow"/>
        </w:rPr>
        <w:t>Pernyataan ini menjelaskan adanya cara yang adil dan disepakati bersama dalam menentukan giliran awal permainan. Suit digunakan sebagai metode sederhana yang tidak memihak salah satu pemain, sehingga semua memiliki peluang yang sama untuk memulai permainan.</w:t>
      </w:r>
    </w:p>
    <w:p w14:paraId="3769C203" w14:textId="77777777" w:rsidR="002D0B96" w:rsidRPr="00D833C7" w:rsidRDefault="00C60212" w:rsidP="00A743E8">
      <w:pPr>
        <w:pStyle w:val="ListParagraph"/>
        <w:ind w:left="709" w:firstLine="0"/>
        <w:rPr>
          <w:rFonts w:ascii="Arial Narrow" w:hAnsi="Arial Narrow"/>
          <w:i/>
        </w:rPr>
      </w:pPr>
      <w:r w:rsidRPr="00D833C7">
        <w:rPr>
          <w:rFonts w:ascii="Arial Narrow" w:hAnsi="Arial Narrow"/>
          <w:i/>
        </w:rPr>
        <w:t>“Pemain congkak harus mengakui apabila posisi biji terakhir jatuh di lubang kosong dan siap menerim</w:t>
      </w:r>
      <w:r w:rsidR="002D0B96" w:rsidRPr="00D833C7">
        <w:rPr>
          <w:rFonts w:ascii="Arial Narrow" w:hAnsi="Arial Narrow"/>
          <w:i/>
        </w:rPr>
        <w:t xml:space="preserve">a konsekuensi aturan permainan” </w:t>
      </w:r>
    </w:p>
    <w:p w14:paraId="6F44BF49" w14:textId="77777777" w:rsidR="00C60212" w:rsidRPr="00D833C7" w:rsidRDefault="00C60212" w:rsidP="002D0B96">
      <w:pPr>
        <w:pStyle w:val="ListParagraph"/>
        <w:ind w:left="426" w:firstLine="0"/>
        <w:rPr>
          <w:rFonts w:ascii="Arial Narrow" w:hAnsi="Arial Narrow"/>
          <w:lang w:val="en-US"/>
        </w:rPr>
      </w:pPr>
      <w:r w:rsidRPr="00D833C7">
        <w:rPr>
          <w:rFonts w:ascii="Arial Narrow" w:hAnsi="Arial Narrow"/>
        </w:rPr>
        <w:t>Pernyataan ini mencerminkan sikap menerima konsekuensi menunjukkan integritas moral. Kejujuran menjadi nilai utama, karena pemain dituntut untuk mengakui kondisi permainan apa adanya tanpa adanya manipulasi atau kecurangan. Selain itu, kesiapan meneriman konsekuensi atas aturan permainan mencerminkan nilai tanggung jawab dan sportivitas</w:t>
      </w:r>
      <w:r w:rsidRPr="00D833C7">
        <w:rPr>
          <w:rFonts w:ascii="Arial Narrow" w:hAnsi="Arial Narrow"/>
          <w:lang w:val="en-US"/>
        </w:rPr>
        <w:t>.</w:t>
      </w:r>
    </w:p>
    <w:p w14:paraId="3B6B3753" w14:textId="77777777" w:rsidR="00C60212" w:rsidRPr="00D833C7" w:rsidRDefault="00C60212" w:rsidP="002D0B96">
      <w:pPr>
        <w:pStyle w:val="ListParagraph"/>
        <w:numPr>
          <w:ilvl w:val="0"/>
          <w:numId w:val="2"/>
        </w:numPr>
        <w:ind w:left="426"/>
        <w:rPr>
          <w:rFonts w:ascii="Arial Narrow" w:hAnsi="Arial Narrow"/>
          <w:lang w:val="en-US"/>
        </w:rPr>
      </w:pPr>
      <w:r w:rsidRPr="00D833C7">
        <w:rPr>
          <w:rFonts w:ascii="Arial Narrow" w:hAnsi="Arial Narrow"/>
          <w:lang w:val="en-US"/>
        </w:rPr>
        <w:t>Nilai Kesetiakawanan</w:t>
      </w:r>
    </w:p>
    <w:p w14:paraId="0A9292C5" w14:textId="77777777" w:rsidR="00D833C7" w:rsidRPr="00D833C7" w:rsidRDefault="00C60212" w:rsidP="002D0B96">
      <w:pPr>
        <w:pStyle w:val="ListParagraph"/>
        <w:ind w:left="426" w:firstLine="0"/>
        <w:rPr>
          <w:rFonts w:ascii="Arial Narrow" w:hAnsi="Arial Narrow"/>
          <w:lang w:val="en-ID"/>
        </w:rPr>
      </w:pPr>
      <w:r w:rsidRPr="00D833C7">
        <w:rPr>
          <w:rFonts w:ascii="Arial Narrow" w:hAnsi="Arial Narrow"/>
        </w:rPr>
        <w:t xml:space="preserve">Permainan Layang-layang </w:t>
      </w:r>
    </w:p>
    <w:p w14:paraId="1B3642E5" w14:textId="341535C8" w:rsidR="002D0B96" w:rsidRPr="00D833C7" w:rsidRDefault="00C60212" w:rsidP="00D833C7">
      <w:pPr>
        <w:pStyle w:val="ListParagraph"/>
        <w:ind w:left="709" w:firstLine="0"/>
        <w:rPr>
          <w:rFonts w:ascii="Arial Narrow" w:hAnsi="Arial Narrow"/>
        </w:rPr>
      </w:pPr>
      <w:r w:rsidRPr="00D833C7">
        <w:rPr>
          <w:rFonts w:ascii="Arial Narrow" w:hAnsi="Arial Narrow"/>
          <w:i/>
        </w:rPr>
        <w:t>“Pembuatan layang-layang dilakukan bersama-sama oleh anak-anak maupun orang dewasa”</w:t>
      </w:r>
      <w:r w:rsidRPr="00D833C7">
        <w:rPr>
          <w:rFonts w:ascii="Arial Narrow" w:hAnsi="Arial Narrow"/>
        </w:rPr>
        <w:t xml:space="preserve"> </w:t>
      </w:r>
    </w:p>
    <w:p w14:paraId="0BB11992" w14:textId="77777777" w:rsidR="00C60212" w:rsidRPr="00D833C7" w:rsidRDefault="00C60212" w:rsidP="002D0B96">
      <w:pPr>
        <w:pStyle w:val="ListParagraph"/>
        <w:ind w:left="426" w:firstLine="0"/>
        <w:rPr>
          <w:rFonts w:ascii="Arial Narrow" w:hAnsi="Arial Narrow"/>
          <w:lang w:val="en-US"/>
        </w:rPr>
      </w:pPr>
      <w:r w:rsidRPr="00D833C7">
        <w:rPr>
          <w:rFonts w:ascii="Arial Narrow" w:hAnsi="Arial Narrow"/>
        </w:rPr>
        <w:t>Pernyataan ini menjelaskan bahwa kegiatan membuat layang-layang merupakan aktivitas bersama yang melibatkan berbagai kelompok usia. Anak-anak dan orang dewasa saling bekerja sama dalam proses menyiapkan bahan, merangkai kerangka, hingga menerbangkan layang-layang, sehingga tercipta interaksi dan kebersamaan lintas generasi.</w:t>
      </w:r>
    </w:p>
    <w:p w14:paraId="54899C19" w14:textId="77777777" w:rsidR="00D833C7" w:rsidRPr="00D833C7" w:rsidRDefault="00C60212" w:rsidP="00D833C7">
      <w:pPr>
        <w:pStyle w:val="ListParagraph"/>
        <w:numPr>
          <w:ilvl w:val="0"/>
          <w:numId w:val="2"/>
        </w:numPr>
        <w:ind w:left="426"/>
        <w:rPr>
          <w:rFonts w:ascii="Arial Narrow" w:hAnsi="Arial Narrow"/>
          <w:lang w:val="en-US"/>
        </w:rPr>
      </w:pPr>
      <w:r w:rsidRPr="00D833C7">
        <w:rPr>
          <w:rFonts w:ascii="Arial Narrow" w:hAnsi="Arial Narrow"/>
          <w:lang w:val="en-US"/>
        </w:rPr>
        <w:t>Nilai Kerukunan dan Penyelesaian Konflik</w:t>
      </w:r>
    </w:p>
    <w:p w14:paraId="41F38F6F" w14:textId="77777777" w:rsidR="00D833C7" w:rsidRPr="00D833C7" w:rsidRDefault="00C60212" w:rsidP="00D833C7">
      <w:pPr>
        <w:pStyle w:val="ListParagraph"/>
        <w:ind w:left="426" w:firstLine="0"/>
        <w:rPr>
          <w:rFonts w:ascii="Arial Narrow" w:hAnsi="Arial Narrow"/>
          <w:i/>
          <w:lang w:val="en-ID"/>
        </w:rPr>
      </w:pPr>
      <w:r w:rsidRPr="00D833C7">
        <w:rPr>
          <w:rFonts w:ascii="Arial Narrow" w:hAnsi="Arial Narrow"/>
        </w:rPr>
        <w:t xml:space="preserve">Permainan </w:t>
      </w:r>
      <w:r w:rsidRPr="00D833C7">
        <w:rPr>
          <w:rFonts w:ascii="Arial Narrow" w:hAnsi="Arial Narrow"/>
          <w:i/>
        </w:rPr>
        <w:t>Jong</w:t>
      </w:r>
    </w:p>
    <w:p w14:paraId="2D243EE3" w14:textId="37D26E57" w:rsidR="002D0B96" w:rsidRPr="00D833C7" w:rsidRDefault="00C60212" w:rsidP="00D833C7">
      <w:pPr>
        <w:pStyle w:val="ListParagraph"/>
        <w:ind w:left="709" w:firstLine="0"/>
        <w:rPr>
          <w:rFonts w:ascii="Arial Narrow" w:hAnsi="Arial Narrow"/>
          <w:lang w:val="en-US"/>
        </w:rPr>
      </w:pPr>
      <w:r w:rsidRPr="00D833C7">
        <w:rPr>
          <w:rFonts w:ascii="Arial Narrow" w:hAnsi="Arial Narrow"/>
          <w:i/>
        </w:rPr>
        <w:t xml:space="preserve"> “Permainan jong dilakukan secara berkelompok, mulai dari membuat hingga menjalankan jong”</w:t>
      </w:r>
      <w:r w:rsidRPr="00D833C7">
        <w:rPr>
          <w:rFonts w:ascii="Arial Narrow" w:hAnsi="Arial Narrow"/>
        </w:rPr>
        <w:t xml:space="preserve"> </w:t>
      </w:r>
    </w:p>
    <w:p w14:paraId="628D45BB" w14:textId="77777777" w:rsidR="00C60212" w:rsidRPr="00D833C7" w:rsidRDefault="00C60212" w:rsidP="002D0B96">
      <w:pPr>
        <w:pStyle w:val="ListParagraph"/>
        <w:ind w:left="426" w:firstLine="0"/>
        <w:rPr>
          <w:rFonts w:ascii="Arial Narrow" w:hAnsi="Arial Narrow"/>
          <w:lang w:val="en-US"/>
        </w:rPr>
      </w:pPr>
      <w:r w:rsidRPr="00D833C7">
        <w:rPr>
          <w:rFonts w:ascii="Arial Narrow" w:hAnsi="Arial Narrow"/>
        </w:rPr>
        <w:t>Pernyataan ini menjelaskan bahwa permainan jong tidak dilakukan secara individu, melainkan melibatkan kerja sama antar anggota kelompok sejak tahap awal hingga permainan berlangsung. Proses pembuatan jong dilakukan bersama-sama, seperti menentukan bentuk, menyiapkan bahan, dan merakitnya, kemudian dilanjutkan dengan menjalankan jong secara kolektif.</w:t>
      </w:r>
    </w:p>
    <w:p w14:paraId="60B90AC5" w14:textId="77777777" w:rsidR="00C60212" w:rsidRPr="00D833C7" w:rsidRDefault="00C60212" w:rsidP="002D0B96">
      <w:pPr>
        <w:pStyle w:val="ListParagraph"/>
        <w:numPr>
          <w:ilvl w:val="0"/>
          <w:numId w:val="2"/>
        </w:numPr>
        <w:ind w:left="426"/>
        <w:rPr>
          <w:rFonts w:ascii="Arial Narrow" w:hAnsi="Arial Narrow"/>
          <w:lang w:val="en-US"/>
        </w:rPr>
      </w:pPr>
      <w:r w:rsidRPr="00D833C7">
        <w:rPr>
          <w:rFonts w:ascii="Arial Narrow" w:hAnsi="Arial Narrow"/>
          <w:lang w:val="en-US"/>
        </w:rPr>
        <w:t xml:space="preserve">Nilai Komitmen </w:t>
      </w:r>
    </w:p>
    <w:p w14:paraId="1EDFD15B" w14:textId="77777777" w:rsidR="00D833C7" w:rsidRPr="00D833C7" w:rsidRDefault="00C60212" w:rsidP="002D0B96">
      <w:pPr>
        <w:pStyle w:val="ListParagraph"/>
        <w:ind w:left="426" w:firstLine="0"/>
        <w:rPr>
          <w:rFonts w:ascii="Arial Narrow" w:hAnsi="Arial Narrow"/>
          <w:lang w:val="en-ID"/>
        </w:rPr>
      </w:pPr>
      <w:r w:rsidRPr="00D833C7">
        <w:rPr>
          <w:rFonts w:ascii="Arial Narrow" w:hAnsi="Arial Narrow"/>
        </w:rPr>
        <w:t xml:space="preserve">Permainan Congkak </w:t>
      </w:r>
    </w:p>
    <w:p w14:paraId="35DF20BA" w14:textId="0B6F4A0E" w:rsidR="002D0B96" w:rsidRPr="00D833C7" w:rsidRDefault="00C60212" w:rsidP="00D833C7">
      <w:pPr>
        <w:pStyle w:val="ListParagraph"/>
        <w:ind w:left="709" w:firstLine="0"/>
        <w:rPr>
          <w:rFonts w:ascii="Arial Narrow" w:hAnsi="Arial Narrow"/>
        </w:rPr>
      </w:pPr>
      <w:r w:rsidRPr="00D833C7">
        <w:rPr>
          <w:rFonts w:ascii="Arial Narrow" w:hAnsi="Arial Narrow"/>
          <w:i/>
        </w:rPr>
        <w:t>“Sebelum bermain congkak, pemain menyepakati aturan permainan dan menjalankannya sampai permainan selesai”</w:t>
      </w:r>
      <w:r w:rsidRPr="00D833C7">
        <w:rPr>
          <w:rFonts w:ascii="Arial Narrow" w:hAnsi="Arial Narrow"/>
        </w:rPr>
        <w:t xml:space="preserve"> </w:t>
      </w:r>
    </w:p>
    <w:p w14:paraId="4BF74E65" w14:textId="77777777" w:rsidR="00C60212" w:rsidRPr="00D833C7" w:rsidRDefault="00C60212" w:rsidP="002D0B96">
      <w:pPr>
        <w:pStyle w:val="ListParagraph"/>
        <w:ind w:left="426" w:firstLine="0"/>
        <w:rPr>
          <w:rFonts w:ascii="Arial Narrow" w:hAnsi="Arial Narrow"/>
        </w:rPr>
      </w:pPr>
      <w:r w:rsidRPr="00D833C7">
        <w:rPr>
          <w:rFonts w:ascii="Arial Narrow" w:hAnsi="Arial Narrow"/>
        </w:rPr>
        <w:t>Pernyataan ini menjelaskan bahwa permainan congkak diawali dengan adanya kesepakatan bersama mengenai aturan yang akan digunakan. Kesepakatan ini menunjukkan bahwa setiap pemain memahami dan menerima aturan secara sadar sebelum permainan dimulai.</w:t>
      </w:r>
    </w:p>
    <w:p w14:paraId="698755D3" w14:textId="77777777" w:rsidR="00C60212" w:rsidRPr="00D833C7" w:rsidRDefault="00C60212" w:rsidP="002D0B96">
      <w:pPr>
        <w:pStyle w:val="ListParagraph"/>
        <w:numPr>
          <w:ilvl w:val="0"/>
          <w:numId w:val="2"/>
        </w:numPr>
        <w:ind w:left="426"/>
        <w:rPr>
          <w:rFonts w:ascii="Arial Narrow" w:hAnsi="Arial Narrow"/>
          <w:lang w:val="en-US"/>
        </w:rPr>
      </w:pPr>
      <w:r w:rsidRPr="00D833C7">
        <w:rPr>
          <w:rFonts w:ascii="Arial Narrow" w:hAnsi="Arial Narrow"/>
          <w:lang w:val="en-US"/>
        </w:rPr>
        <w:t>Nilai Pikiran Positif</w:t>
      </w:r>
    </w:p>
    <w:p w14:paraId="2CBD058F" w14:textId="77777777" w:rsidR="00D833C7" w:rsidRPr="00D833C7" w:rsidRDefault="00C60212" w:rsidP="002D0B96">
      <w:pPr>
        <w:pStyle w:val="ListParagraph"/>
        <w:ind w:left="426" w:firstLine="0"/>
        <w:rPr>
          <w:rFonts w:ascii="Arial Narrow" w:hAnsi="Arial Narrow"/>
          <w:lang w:val="en-ID"/>
        </w:rPr>
      </w:pPr>
      <w:r w:rsidRPr="00D833C7">
        <w:rPr>
          <w:rFonts w:ascii="Arial Narrow" w:hAnsi="Arial Narrow"/>
        </w:rPr>
        <w:t xml:space="preserve">Permainan Goli </w:t>
      </w:r>
    </w:p>
    <w:p w14:paraId="07F47764" w14:textId="6A8B18DC" w:rsidR="002D0B96" w:rsidRPr="00D833C7" w:rsidRDefault="00C60212" w:rsidP="00D833C7">
      <w:pPr>
        <w:pStyle w:val="ListParagraph"/>
        <w:ind w:left="709" w:firstLine="0"/>
        <w:rPr>
          <w:rFonts w:ascii="Arial Narrow" w:hAnsi="Arial Narrow"/>
        </w:rPr>
      </w:pPr>
      <w:r w:rsidRPr="00D833C7">
        <w:rPr>
          <w:rFonts w:ascii="Arial Narrow" w:hAnsi="Arial Narrow"/>
          <w:i/>
        </w:rPr>
        <w:t xml:space="preserve">“Pemain goli menerima kekalahan tanpa protes dan menunggu giliran berikutnya” </w:t>
      </w:r>
    </w:p>
    <w:p w14:paraId="4894F4D8" w14:textId="77777777" w:rsidR="00C60212" w:rsidRPr="00D833C7" w:rsidRDefault="00C60212" w:rsidP="002D0B96">
      <w:pPr>
        <w:pStyle w:val="ListParagraph"/>
        <w:ind w:left="426" w:firstLine="0"/>
        <w:rPr>
          <w:rFonts w:ascii="Arial Narrow" w:hAnsi="Arial Narrow"/>
          <w:lang w:val="en-US"/>
        </w:rPr>
      </w:pPr>
      <w:r w:rsidRPr="00D833C7">
        <w:rPr>
          <w:rFonts w:ascii="Arial Narrow" w:hAnsi="Arial Narrow"/>
        </w:rPr>
        <w:t>Pernyataan ini menjelaskan sikaop sportif yang harus dimiliki oleh setiap pemain dalam goli. Kekalahan dipahami sebagai bagian dari permainan yang harus diterima dengan lapang dada tanpa menyalahkan pemain lain atau mempersoalkan hasil permainan yang telah ditentukan oleh aturan yang disepakati bersama. Sikap menerima kekalahan tanpa protes mencerminkan nilai pengendalian diri, kesabaran, dan kedewasaan dalam bersikap.</w:t>
      </w:r>
    </w:p>
    <w:p w14:paraId="1581E12E" w14:textId="77777777" w:rsidR="00C60212" w:rsidRPr="00D833C7" w:rsidRDefault="002D0B96" w:rsidP="002D0B96">
      <w:pPr>
        <w:pStyle w:val="ListParagraph"/>
        <w:numPr>
          <w:ilvl w:val="0"/>
          <w:numId w:val="2"/>
        </w:numPr>
        <w:ind w:left="426"/>
        <w:rPr>
          <w:rFonts w:ascii="Arial Narrow" w:hAnsi="Arial Narrow"/>
          <w:lang w:val="en-US"/>
        </w:rPr>
      </w:pPr>
      <w:r w:rsidRPr="00D833C7">
        <w:rPr>
          <w:rFonts w:ascii="Arial Narrow" w:hAnsi="Arial Narrow"/>
          <w:lang w:val="en-US"/>
        </w:rPr>
        <w:t>Nilai Rasa Syukur</w:t>
      </w:r>
    </w:p>
    <w:p w14:paraId="7545AEEC" w14:textId="77777777" w:rsidR="00D833C7" w:rsidRPr="00D833C7" w:rsidRDefault="002D0B96" w:rsidP="002D0B96">
      <w:pPr>
        <w:pStyle w:val="ListParagraph"/>
        <w:ind w:left="426" w:firstLine="0"/>
        <w:rPr>
          <w:rFonts w:ascii="Arial Narrow" w:hAnsi="Arial Narrow"/>
          <w:i/>
          <w:lang w:val="en-ID"/>
        </w:rPr>
      </w:pPr>
      <w:r w:rsidRPr="00D833C7">
        <w:rPr>
          <w:rFonts w:ascii="Arial Narrow" w:hAnsi="Arial Narrow"/>
        </w:rPr>
        <w:t xml:space="preserve">Permainan </w:t>
      </w:r>
      <w:r w:rsidRPr="00D833C7">
        <w:rPr>
          <w:rFonts w:ascii="Arial Narrow" w:hAnsi="Arial Narrow"/>
          <w:i/>
        </w:rPr>
        <w:t xml:space="preserve">Gasing </w:t>
      </w:r>
    </w:p>
    <w:p w14:paraId="32A86BF7" w14:textId="0D548F5F" w:rsidR="000737F7" w:rsidRPr="00D833C7" w:rsidRDefault="002D0B96" w:rsidP="00D833C7">
      <w:pPr>
        <w:pStyle w:val="ListParagraph"/>
        <w:ind w:left="709" w:firstLine="0"/>
        <w:rPr>
          <w:rFonts w:ascii="Arial Narrow" w:hAnsi="Arial Narrow"/>
        </w:rPr>
      </w:pPr>
      <w:r w:rsidRPr="00D833C7">
        <w:rPr>
          <w:rFonts w:ascii="Arial Narrow" w:hAnsi="Arial Narrow"/>
          <w:i/>
        </w:rPr>
        <w:t>“Pemain mencoba kembali meskipun gagal memutar gasing”</w:t>
      </w:r>
      <w:r w:rsidRPr="00D833C7">
        <w:rPr>
          <w:rFonts w:ascii="Arial Narrow" w:hAnsi="Arial Narrow"/>
        </w:rPr>
        <w:t xml:space="preserve"> </w:t>
      </w:r>
    </w:p>
    <w:p w14:paraId="0242BCCC" w14:textId="77777777" w:rsidR="002D0B96" w:rsidRPr="00D833C7" w:rsidRDefault="002D0B96" w:rsidP="002D0B96">
      <w:pPr>
        <w:pStyle w:val="ListParagraph"/>
        <w:ind w:left="426" w:firstLine="0"/>
        <w:rPr>
          <w:rFonts w:ascii="Arial Narrow" w:hAnsi="Arial Narrow"/>
        </w:rPr>
      </w:pPr>
      <w:r w:rsidRPr="00D833C7">
        <w:rPr>
          <w:rFonts w:ascii="Arial Narrow" w:hAnsi="Arial Narrow"/>
        </w:rPr>
        <w:t>Pernyataan ini menunjukkan sikap pantang menyerah dan ketekunan dalam permainan gasing. Kegagalan saat memutar gasing tidak membuat pemain berhenti, melainkan mendorong mereka untuk berusaha kembali hingga berhasil. Sikap ini mencerminkan nilai kesabaran, semangat belajar, dan keberanian menghadapi tantangan.</w:t>
      </w:r>
    </w:p>
    <w:p w14:paraId="55519E52" w14:textId="77777777" w:rsidR="002D0B96" w:rsidRPr="00D833C7" w:rsidRDefault="002D0B96" w:rsidP="002D0B96">
      <w:pPr>
        <w:rPr>
          <w:rFonts w:ascii="Arial Narrow" w:hAnsi="Arial Narrow"/>
        </w:rPr>
      </w:pPr>
    </w:p>
    <w:p w14:paraId="3733A32F" w14:textId="77777777" w:rsidR="002D0B96" w:rsidRPr="00D833C7" w:rsidRDefault="002D0B96" w:rsidP="000737F7">
      <w:pPr>
        <w:ind w:left="0" w:firstLine="426"/>
        <w:rPr>
          <w:rFonts w:ascii="Arial Narrow" w:hAnsi="Arial Narrow"/>
          <w:lang w:val="en-US"/>
        </w:rPr>
      </w:pPr>
      <w:r w:rsidRPr="00D833C7">
        <w:rPr>
          <w:rFonts w:ascii="Arial Narrow" w:hAnsi="Arial Narrow"/>
        </w:rPr>
        <w:t>Nilai Kearifan Lokal Kesejahteraan pada Permainan Rakyat Masyarakat Melayu di Kecamatan Moro</w:t>
      </w:r>
      <w:r w:rsidR="000737F7" w:rsidRPr="00D833C7">
        <w:rPr>
          <w:rFonts w:ascii="Arial Narrow" w:hAnsi="Arial Narrow"/>
          <w:lang w:val="en-US"/>
        </w:rPr>
        <w:t>.</w:t>
      </w:r>
    </w:p>
    <w:p w14:paraId="53080210" w14:textId="77777777" w:rsidR="002D0B96" w:rsidRPr="00D833C7" w:rsidRDefault="002D0B96" w:rsidP="000737F7">
      <w:pPr>
        <w:pStyle w:val="ListParagraph"/>
        <w:numPr>
          <w:ilvl w:val="0"/>
          <w:numId w:val="4"/>
        </w:numPr>
        <w:ind w:left="426"/>
        <w:rPr>
          <w:rFonts w:ascii="Arial Narrow" w:eastAsia="Arial Narrow" w:hAnsi="Arial Narrow" w:cs="Arial Narrow"/>
        </w:rPr>
      </w:pPr>
      <w:r w:rsidRPr="00D833C7">
        <w:rPr>
          <w:rFonts w:ascii="Arial Narrow" w:hAnsi="Arial Narrow"/>
          <w:lang w:val="en-US"/>
        </w:rPr>
        <w:t xml:space="preserve">Nilai Kerja Keras </w:t>
      </w:r>
    </w:p>
    <w:p w14:paraId="4778C531" w14:textId="77777777" w:rsidR="00D833C7" w:rsidRPr="00D833C7" w:rsidRDefault="000737F7" w:rsidP="000737F7">
      <w:pPr>
        <w:pStyle w:val="ListParagraph"/>
        <w:ind w:left="426" w:firstLine="0"/>
        <w:rPr>
          <w:rFonts w:ascii="Arial Narrow" w:hAnsi="Arial Narrow"/>
          <w:lang w:val="en-ID"/>
        </w:rPr>
      </w:pPr>
      <w:r w:rsidRPr="00D833C7">
        <w:rPr>
          <w:rFonts w:ascii="Arial Narrow" w:hAnsi="Arial Narrow"/>
        </w:rPr>
        <w:t xml:space="preserve">Permainan Gasing </w:t>
      </w:r>
    </w:p>
    <w:p w14:paraId="7543FE4B" w14:textId="7F31B4ED" w:rsidR="000737F7" w:rsidRPr="00D833C7" w:rsidRDefault="002D0B96" w:rsidP="00D833C7">
      <w:pPr>
        <w:pStyle w:val="ListParagraph"/>
        <w:ind w:left="709" w:firstLine="0"/>
        <w:rPr>
          <w:rFonts w:ascii="Arial Narrow" w:hAnsi="Arial Narrow"/>
          <w:i/>
        </w:rPr>
      </w:pPr>
      <w:r w:rsidRPr="00D833C7">
        <w:rPr>
          <w:rFonts w:ascii="Arial Narrow" w:hAnsi="Arial Narrow"/>
          <w:i/>
        </w:rPr>
        <w:t xml:space="preserve">“Pemain berlatih memutar gasing agar stabil” </w:t>
      </w:r>
    </w:p>
    <w:p w14:paraId="4C7F8552" w14:textId="77777777" w:rsidR="002D0B96" w:rsidRPr="00D833C7" w:rsidRDefault="002D0B96" w:rsidP="000737F7">
      <w:pPr>
        <w:pStyle w:val="ListParagraph"/>
        <w:ind w:left="426" w:firstLine="0"/>
        <w:rPr>
          <w:rFonts w:ascii="Arial Narrow" w:hAnsi="Arial Narrow"/>
        </w:rPr>
      </w:pPr>
      <w:r w:rsidRPr="00D833C7">
        <w:rPr>
          <w:rFonts w:ascii="Arial Narrow" w:hAnsi="Arial Narrow"/>
        </w:rPr>
        <w:t>Pernyataan ini menunjukkan bahwa permainan gasing memerlukan keterampilan khusus yang tidak dapat dikuasai secara instan. Pemain perlu berlatih secara berulang untuk menghasilkan putaran gasing yang seimbang dan bertahan lama. Proses latihan ini melatih kesabaran, ketekunan, serta koordinasi antara tangan dan 61 mata. Selain meningkatkan kemampuan teknis, kebiasaan berlatih juga menanamkan nilai disiplin dan semangat pantang menyerah.</w:t>
      </w:r>
    </w:p>
    <w:p w14:paraId="532A8137" w14:textId="77777777" w:rsidR="002D0B96" w:rsidRPr="00D833C7" w:rsidRDefault="002D0B96" w:rsidP="000737F7">
      <w:pPr>
        <w:pStyle w:val="ListParagraph"/>
        <w:numPr>
          <w:ilvl w:val="0"/>
          <w:numId w:val="4"/>
        </w:numPr>
        <w:ind w:left="426"/>
        <w:rPr>
          <w:rFonts w:ascii="Arial Narrow" w:eastAsia="Arial Narrow" w:hAnsi="Arial Narrow" w:cs="Arial Narrow"/>
          <w:lang w:val="en-US"/>
        </w:rPr>
      </w:pPr>
      <w:r w:rsidRPr="00D833C7">
        <w:rPr>
          <w:rFonts w:ascii="Arial Narrow" w:hAnsi="Arial Narrow"/>
          <w:lang w:val="en-US"/>
        </w:rPr>
        <w:t xml:space="preserve">Nilai Disiplin </w:t>
      </w:r>
    </w:p>
    <w:p w14:paraId="30F6D6EB" w14:textId="77777777" w:rsidR="00D833C7" w:rsidRPr="00D833C7" w:rsidRDefault="000737F7" w:rsidP="000737F7">
      <w:pPr>
        <w:pStyle w:val="ListParagraph"/>
        <w:ind w:left="426" w:firstLine="0"/>
        <w:rPr>
          <w:rFonts w:ascii="Arial Narrow" w:hAnsi="Arial Narrow"/>
          <w:lang w:val="en-ID"/>
        </w:rPr>
      </w:pPr>
      <w:r w:rsidRPr="00D833C7">
        <w:rPr>
          <w:rFonts w:ascii="Arial Narrow" w:hAnsi="Arial Narrow"/>
        </w:rPr>
        <w:t>Permainan Canang</w:t>
      </w:r>
      <w:r w:rsidR="002D0B96" w:rsidRPr="00D833C7">
        <w:rPr>
          <w:rFonts w:ascii="Arial Narrow" w:hAnsi="Arial Narrow"/>
        </w:rPr>
        <w:t xml:space="preserve"> </w:t>
      </w:r>
    </w:p>
    <w:p w14:paraId="20AC0070" w14:textId="089FC1BA" w:rsidR="000737F7" w:rsidRPr="00D833C7" w:rsidRDefault="002D0B96" w:rsidP="00D833C7">
      <w:pPr>
        <w:pStyle w:val="ListParagraph"/>
        <w:ind w:left="709" w:firstLine="0"/>
        <w:rPr>
          <w:rFonts w:ascii="Arial Narrow" w:hAnsi="Arial Narrow"/>
        </w:rPr>
      </w:pPr>
      <w:r w:rsidRPr="00D833C7">
        <w:rPr>
          <w:rFonts w:ascii="Arial Narrow" w:hAnsi="Arial Narrow"/>
        </w:rPr>
        <w:t>“</w:t>
      </w:r>
      <w:r w:rsidRPr="00D833C7">
        <w:rPr>
          <w:rFonts w:ascii="Arial Narrow" w:hAnsi="Arial Narrow"/>
          <w:i/>
        </w:rPr>
        <w:t xml:space="preserve">Giliran bermain canang diatur secara bergantian” </w:t>
      </w:r>
    </w:p>
    <w:p w14:paraId="019979EB" w14:textId="77777777" w:rsidR="002D0B96" w:rsidRPr="00D833C7" w:rsidRDefault="002D0B96" w:rsidP="000737F7">
      <w:pPr>
        <w:pStyle w:val="ListParagraph"/>
        <w:ind w:left="426" w:firstLine="0"/>
        <w:rPr>
          <w:rFonts w:ascii="Arial Narrow" w:hAnsi="Arial Narrow"/>
        </w:rPr>
      </w:pPr>
      <w:r w:rsidRPr="00D833C7">
        <w:rPr>
          <w:rFonts w:ascii="Arial Narrow" w:hAnsi="Arial Narrow"/>
        </w:rPr>
        <w:t xml:space="preserve">Pernyataan ini menunjukkan bahwa dalam permainan canang terdapat aturan yang mengatur urutan pemain secara adil dan teratur. Setiap pemain mendapatkan kesempatan bermain secara bergiliran tanpa saling mendahului atau mengambil hak pemain lain. Pengaturan giliran ini bertujuan menjaga kelancaran permainan serta mencegah </w:t>
      </w:r>
      <w:r w:rsidR="000737F7" w:rsidRPr="00D833C7">
        <w:rPr>
          <w:rFonts w:ascii="Arial Narrow" w:hAnsi="Arial Narrow"/>
        </w:rPr>
        <w:t>terjadinya konflik antar pemain.</w:t>
      </w:r>
    </w:p>
    <w:p w14:paraId="77E6ECCE" w14:textId="77777777" w:rsidR="002D0B96" w:rsidRPr="00D833C7" w:rsidRDefault="000737F7" w:rsidP="000737F7">
      <w:pPr>
        <w:pStyle w:val="ListParagraph"/>
        <w:numPr>
          <w:ilvl w:val="0"/>
          <w:numId w:val="4"/>
        </w:numPr>
        <w:ind w:left="426"/>
        <w:rPr>
          <w:rFonts w:ascii="Arial Narrow" w:hAnsi="Arial Narrow"/>
          <w:lang w:val="en-US"/>
        </w:rPr>
      </w:pPr>
      <w:r w:rsidRPr="00D833C7">
        <w:rPr>
          <w:rFonts w:ascii="Arial Narrow" w:hAnsi="Arial Narrow"/>
          <w:lang w:val="en-US"/>
        </w:rPr>
        <w:t>Nila</w:t>
      </w:r>
      <w:r w:rsidR="002D0B96" w:rsidRPr="00D833C7">
        <w:rPr>
          <w:rFonts w:ascii="Arial Narrow" w:hAnsi="Arial Narrow"/>
          <w:lang w:val="en-US"/>
        </w:rPr>
        <w:t xml:space="preserve">i Pendidikan </w:t>
      </w:r>
    </w:p>
    <w:p w14:paraId="3510A7F4" w14:textId="77777777" w:rsidR="00D833C7" w:rsidRPr="00D833C7" w:rsidRDefault="002D0B96" w:rsidP="000737F7">
      <w:pPr>
        <w:pStyle w:val="ListParagraph"/>
        <w:tabs>
          <w:tab w:val="left" w:pos="2970"/>
        </w:tabs>
        <w:ind w:left="426" w:firstLine="0"/>
        <w:rPr>
          <w:rFonts w:ascii="Arial Narrow" w:hAnsi="Arial Narrow"/>
          <w:i/>
          <w:lang w:val="en-ID"/>
        </w:rPr>
      </w:pPr>
      <w:r w:rsidRPr="00D833C7">
        <w:rPr>
          <w:rFonts w:ascii="Arial Narrow" w:hAnsi="Arial Narrow"/>
        </w:rPr>
        <w:t xml:space="preserve">Permainan Canang </w:t>
      </w:r>
    </w:p>
    <w:p w14:paraId="7117A321" w14:textId="5B08133B" w:rsidR="000737F7" w:rsidRPr="00D833C7" w:rsidRDefault="002D0B96" w:rsidP="00D833C7">
      <w:pPr>
        <w:pStyle w:val="ListParagraph"/>
        <w:tabs>
          <w:tab w:val="left" w:pos="2970"/>
        </w:tabs>
        <w:ind w:left="709" w:firstLine="0"/>
        <w:rPr>
          <w:rFonts w:ascii="Arial Narrow" w:hAnsi="Arial Narrow"/>
        </w:rPr>
      </w:pPr>
      <w:r w:rsidRPr="00D833C7">
        <w:rPr>
          <w:rFonts w:ascii="Arial Narrow" w:hAnsi="Arial Narrow"/>
          <w:i/>
        </w:rPr>
        <w:t xml:space="preserve">Permainan canang melatih koordinasi mata dan tangan” </w:t>
      </w:r>
    </w:p>
    <w:p w14:paraId="32DA1DF4" w14:textId="77777777" w:rsidR="002D0B96" w:rsidRPr="00D833C7" w:rsidRDefault="002D0B96" w:rsidP="000737F7">
      <w:pPr>
        <w:pStyle w:val="ListParagraph"/>
        <w:tabs>
          <w:tab w:val="left" w:pos="2970"/>
        </w:tabs>
        <w:ind w:left="426" w:firstLine="0"/>
        <w:rPr>
          <w:rFonts w:ascii="Arial Narrow" w:hAnsi="Arial Narrow"/>
          <w:lang w:val="en-US"/>
        </w:rPr>
      </w:pPr>
      <w:r w:rsidRPr="00D833C7">
        <w:rPr>
          <w:rFonts w:ascii="Arial Narrow" w:hAnsi="Arial Narrow"/>
        </w:rPr>
        <w:t>Pernyataan ini menunjukkan bahwa menunjukkan bahwa dalam permainan canang pemain harus mampu mengarahkan gerakan tangan sesuai dengan pengamatan mata terhadap sasaran. Saat melempar atau mengarahkan canang, pemain perlu memperhatikan jarak, arah, dan posisi target agar lemparan tepat sasaran. Aktivitas ini 64 melatih kemampuan menyelaraskan penglihatan dengan gerakan tangan secara bersamaan</w:t>
      </w:r>
      <w:r w:rsidRPr="00D833C7">
        <w:rPr>
          <w:rFonts w:ascii="Arial Narrow" w:hAnsi="Arial Narrow"/>
          <w:lang w:val="en-US"/>
        </w:rPr>
        <w:t>.</w:t>
      </w:r>
    </w:p>
    <w:p w14:paraId="74BBE1F2" w14:textId="77777777" w:rsidR="002D0B96" w:rsidRPr="00D833C7" w:rsidRDefault="002D0B96" w:rsidP="000737F7">
      <w:pPr>
        <w:pStyle w:val="ListParagraph"/>
        <w:numPr>
          <w:ilvl w:val="0"/>
          <w:numId w:val="4"/>
        </w:numPr>
        <w:tabs>
          <w:tab w:val="left" w:pos="2970"/>
        </w:tabs>
        <w:ind w:left="426"/>
        <w:rPr>
          <w:rFonts w:ascii="Arial Narrow" w:hAnsi="Arial Narrow"/>
          <w:lang w:val="en-US"/>
        </w:rPr>
      </w:pPr>
      <w:r w:rsidRPr="00D833C7">
        <w:rPr>
          <w:rFonts w:ascii="Arial Narrow" w:hAnsi="Arial Narrow"/>
          <w:lang w:val="en-US"/>
        </w:rPr>
        <w:t>Nilai Gotong royong</w:t>
      </w:r>
    </w:p>
    <w:p w14:paraId="5FD6A53C" w14:textId="77777777" w:rsidR="00D833C7" w:rsidRPr="00D833C7" w:rsidRDefault="002D0B96" w:rsidP="000737F7">
      <w:pPr>
        <w:pStyle w:val="ListParagraph"/>
        <w:tabs>
          <w:tab w:val="left" w:pos="2970"/>
        </w:tabs>
        <w:ind w:left="426" w:firstLine="0"/>
        <w:rPr>
          <w:rFonts w:ascii="Arial Narrow" w:hAnsi="Arial Narrow"/>
          <w:lang w:val="en-ID"/>
        </w:rPr>
      </w:pPr>
      <w:r w:rsidRPr="00D833C7">
        <w:rPr>
          <w:rFonts w:ascii="Arial Narrow" w:hAnsi="Arial Narrow"/>
        </w:rPr>
        <w:t xml:space="preserve">Permainan Jengket </w:t>
      </w:r>
    </w:p>
    <w:p w14:paraId="66D7E59E" w14:textId="488DD0BA" w:rsidR="000737F7" w:rsidRPr="00D833C7" w:rsidRDefault="002D0B96" w:rsidP="00D833C7">
      <w:pPr>
        <w:pStyle w:val="ListParagraph"/>
        <w:tabs>
          <w:tab w:val="left" w:pos="2970"/>
        </w:tabs>
        <w:ind w:left="709" w:firstLine="0"/>
        <w:rPr>
          <w:rFonts w:ascii="Arial Narrow" w:hAnsi="Arial Narrow"/>
          <w:i/>
          <w:lang w:val="en-US"/>
        </w:rPr>
      </w:pPr>
      <w:r w:rsidRPr="00D833C7">
        <w:rPr>
          <w:rFonts w:ascii="Arial Narrow" w:hAnsi="Arial Narrow"/>
          <w:i/>
        </w:rPr>
        <w:t>“Pemain membuat garis atau disebut dengan petak jengket/rumahjengket”</w:t>
      </w:r>
      <w:r w:rsidR="000737F7" w:rsidRPr="00D833C7">
        <w:rPr>
          <w:rFonts w:ascii="Arial Narrow" w:hAnsi="Arial Narrow"/>
          <w:i/>
          <w:lang w:val="en-US"/>
        </w:rPr>
        <w:t>.</w:t>
      </w:r>
    </w:p>
    <w:p w14:paraId="0390BD09" w14:textId="77777777" w:rsidR="002D0B96" w:rsidRPr="00D833C7" w:rsidRDefault="002D0B96" w:rsidP="000737F7">
      <w:pPr>
        <w:pStyle w:val="ListParagraph"/>
        <w:tabs>
          <w:tab w:val="left" w:pos="2970"/>
        </w:tabs>
        <w:ind w:left="426" w:firstLine="0"/>
        <w:rPr>
          <w:rFonts w:ascii="Arial Narrow" w:hAnsi="Arial Narrow"/>
        </w:rPr>
      </w:pPr>
      <w:r w:rsidRPr="00D833C7">
        <w:rPr>
          <w:rFonts w:ascii="Arial Narrow" w:hAnsi="Arial Narrow"/>
        </w:rPr>
        <w:t>Pernyataan ini menunjukkan bahwa sebelum permainan jengket dimulai, pemain terlebih dahulu menyiapkan arena bermain dengan menggambar garis-garis di tanah yang membentuk petak-petak tertentu. Petak jengket ini berfungsi sebagai batas gerak pemain dan menjadi acuan aturan selama permainan berlangsung. Dengan adanya petak, pemain mengetahui area yang boleh dan tidak boleh diinjak. Kegiatan membuat petak jengket melatih ketelitian, pemahaman aturan, serta menanamkan sikap disiplin dan keteraturan</w:t>
      </w:r>
    </w:p>
    <w:p w14:paraId="62B0C58E" w14:textId="77777777" w:rsidR="002D0B96" w:rsidRPr="00D833C7" w:rsidRDefault="000737F7" w:rsidP="000737F7">
      <w:pPr>
        <w:pStyle w:val="ListParagraph"/>
        <w:numPr>
          <w:ilvl w:val="0"/>
          <w:numId w:val="4"/>
        </w:numPr>
        <w:tabs>
          <w:tab w:val="left" w:pos="2970"/>
        </w:tabs>
        <w:ind w:left="426"/>
        <w:rPr>
          <w:rFonts w:ascii="Arial Narrow" w:hAnsi="Arial Narrow"/>
          <w:lang w:val="en-US"/>
        </w:rPr>
      </w:pPr>
      <w:r w:rsidRPr="00D833C7">
        <w:rPr>
          <w:rFonts w:ascii="Arial Narrow" w:hAnsi="Arial Narrow"/>
          <w:lang w:val="en-US"/>
        </w:rPr>
        <w:t>N</w:t>
      </w:r>
      <w:r w:rsidR="002D0B96" w:rsidRPr="00D833C7">
        <w:rPr>
          <w:rFonts w:ascii="Arial Narrow" w:hAnsi="Arial Narrow"/>
          <w:lang w:val="en-US"/>
        </w:rPr>
        <w:t xml:space="preserve">ilai pengelolaan gender </w:t>
      </w:r>
    </w:p>
    <w:p w14:paraId="038D58EC" w14:textId="77777777" w:rsidR="00D833C7" w:rsidRPr="00D833C7" w:rsidRDefault="002D0B96" w:rsidP="000737F7">
      <w:pPr>
        <w:pStyle w:val="ListParagraph"/>
        <w:tabs>
          <w:tab w:val="left" w:pos="2970"/>
        </w:tabs>
        <w:ind w:left="426" w:firstLine="0"/>
        <w:rPr>
          <w:rFonts w:ascii="Arial Narrow" w:hAnsi="Arial Narrow"/>
          <w:lang w:val="en-ID"/>
        </w:rPr>
      </w:pPr>
      <w:r w:rsidRPr="00D833C7">
        <w:rPr>
          <w:rFonts w:ascii="Arial Narrow" w:hAnsi="Arial Narrow"/>
        </w:rPr>
        <w:t>Permainan Cong</w:t>
      </w:r>
      <w:r w:rsidR="000737F7" w:rsidRPr="00D833C7">
        <w:rPr>
          <w:rFonts w:ascii="Arial Narrow" w:hAnsi="Arial Narrow"/>
        </w:rPr>
        <w:t xml:space="preserve">kak </w:t>
      </w:r>
    </w:p>
    <w:p w14:paraId="3297B6C6" w14:textId="6099180B" w:rsidR="000737F7" w:rsidRPr="00D833C7" w:rsidRDefault="002D0B96" w:rsidP="00D833C7">
      <w:pPr>
        <w:pStyle w:val="ListParagraph"/>
        <w:tabs>
          <w:tab w:val="left" w:pos="2970"/>
        </w:tabs>
        <w:ind w:left="709" w:firstLine="0"/>
        <w:rPr>
          <w:rFonts w:ascii="Arial Narrow" w:hAnsi="Arial Narrow"/>
        </w:rPr>
      </w:pPr>
      <w:r w:rsidRPr="00D833C7">
        <w:rPr>
          <w:rFonts w:ascii="Arial Narrow" w:hAnsi="Arial Narrow"/>
          <w:i/>
        </w:rPr>
        <w:t>“Permainan congkak biasanya dimainkan oleh kaum perempuan”</w:t>
      </w:r>
      <w:r w:rsidR="000737F7" w:rsidRPr="00D833C7">
        <w:rPr>
          <w:rFonts w:ascii="Arial Narrow" w:hAnsi="Arial Narrow"/>
        </w:rPr>
        <w:t xml:space="preserve">. </w:t>
      </w:r>
    </w:p>
    <w:p w14:paraId="014B89C6" w14:textId="77777777" w:rsidR="002D0B96" w:rsidRPr="00D833C7" w:rsidRDefault="002D0B96" w:rsidP="000737F7">
      <w:pPr>
        <w:pStyle w:val="ListParagraph"/>
        <w:tabs>
          <w:tab w:val="left" w:pos="2970"/>
        </w:tabs>
        <w:ind w:left="426" w:firstLine="0"/>
        <w:rPr>
          <w:rFonts w:ascii="Arial Narrow" w:hAnsi="Arial Narrow"/>
        </w:rPr>
      </w:pPr>
      <w:r w:rsidRPr="00D833C7">
        <w:rPr>
          <w:rFonts w:ascii="Arial Narrow" w:hAnsi="Arial Narrow"/>
        </w:rPr>
        <w:t>Pernyataan ini menjelaskan adanya pembagian peran gender dalam permainan tradisional yang berkembang di masyarakat. Congkak merupakan permainan yang 67 menekankan ketelitian, kesabaran, dan strategi, sehingga dalam pandangan budaya lokal lebih sering diasosiasikan dengan peran perempuan. Permainan ini dimainkan dengan suasana tenang dan penuh perhitungan, sehingga dianggap selaras dengan nilainilai feminin yang dibangun dalam kearifan lokal. Melalui permainan congkak, kaum perempuan dilatih untuk berpikir cermat, mengendalikan emosi, dan menjalin interaksi sosial secara harmonis.</w:t>
      </w:r>
    </w:p>
    <w:p w14:paraId="49F11B1D" w14:textId="77777777" w:rsidR="002D0B96" w:rsidRPr="00D833C7" w:rsidRDefault="002D0B96" w:rsidP="000737F7">
      <w:pPr>
        <w:pStyle w:val="ListParagraph"/>
        <w:numPr>
          <w:ilvl w:val="0"/>
          <w:numId w:val="4"/>
        </w:numPr>
        <w:tabs>
          <w:tab w:val="left" w:pos="2970"/>
        </w:tabs>
        <w:ind w:left="426"/>
        <w:rPr>
          <w:rFonts w:ascii="Arial Narrow" w:hAnsi="Arial Narrow"/>
          <w:lang w:val="en-US"/>
        </w:rPr>
      </w:pPr>
      <w:r w:rsidRPr="00D833C7">
        <w:rPr>
          <w:rFonts w:ascii="Arial Narrow" w:hAnsi="Arial Narrow"/>
          <w:lang w:val="en-US"/>
        </w:rPr>
        <w:t>Nilai pelestarian dan Kreativitas dan Budaya</w:t>
      </w:r>
    </w:p>
    <w:p w14:paraId="022300B8" w14:textId="77777777" w:rsidR="00D833C7" w:rsidRPr="00D833C7" w:rsidRDefault="002D0B96" w:rsidP="000737F7">
      <w:pPr>
        <w:tabs>
          <w:tab w:val="left" w:pos="5850"/>
        </w:tabs>
        <w:ind w:left="426" w:firstLine="0"/>
        <w:rPr>
          <w:rFonts w:ascii="Arial Narrow" w:hAnsi="Arial Narrow"/>
          <w:lang w:val="en-ID"/>
        </w:rPr>
      </w:pPr>
      <w:r w:rsidRPr="00D833C7">
        <w:rPr>
          <w:rFonts w:ascii="Arial Narrow" w:hAnsi="Arial Narrow"/>
        </w:rPr>
        <w:t xml:space="preserve">Permainan Gasing </w:t>
      </w:r>
    </w:p>
    <w:p w14:paraId="41AA0B7E" w14:textId="13DF4D5E" w:rsidR="000737F7" w:rsidRPr="00D833C7" w:rsidRDefault="002D0B96" w:rsidP="00D833C7">
      <w:pPr>
        <w:tabs>
          <w:tab w:val="left" w:pos="5850"/>
        </w:tabs>
        <w:ind w:firstLine="0"/>
        <w:rPr>
          <w:rFonts w:ascii="Arial Narrow" w:hAnsi="Arial Narrow"/>
        </w:rPr>
      </w:pPr>
      <w:r w:rsidRPr="00D833C7">
        <w:rPr>
          <w:rFonts w:ascii="Arial Narrow" w:hAnsi="Arial Narrow"/>
          <w:i/>
        </w:rPr>
        <w:t>“Gasing terbuat dari kayu pelawan, gemerin, dan mentigi dengan beberapa bentuk gasi</w:t>
      </w:r>
      <w:r w:rsidR="000737F7" w:rsidRPr="00D833C7">
        <w:rPr>
          <w:rFonts w:ascii="Arial Narrow" w:hAnsi="Arial Narrow"/>
          <w:i/>
        </w:rPr>
        <w:t>ng”</w:t>
      </w:r>
      <w:r w:rsidR="000737F7" w:rsidRPr="00D833C7">
        <w:rPr>
          <w:rFonts w:ascii="Arial Narrow" w:hAnsi="Arial Narrow"/>
        </w:rPr>
        <w:t xml:space="preserve"> </w:t>
      </w:r>
    </w:p>
    <w:p w14:paraId="3387AB8E" w14:textId="77777777" w:rsidR="002D0B96" w:rsidRPr="00D833C7" w:rsidRDefault="002D0B96" w:rsidP="000737F7">
      <w:pPr>
        <w:tabs>
          <w:tab w:val="left" w:pos="5850"/>
        </w:tabs>
        <w:ind w:left="426" w:firstLine="0"/>
        <w:rPr>
          <w:rFonts w:ascii="Arial Narrow" w:hAnsi="Arial Narrow"/>
        </w:rPr>
      </w:pPr>
      <w:r w:rsidRPr="00D833C7">
        <w:rPr>
          <w:rFonts w:ascii="Arial Narrow" w:hAnsi="Arial Narrow"/>
        </w:rPr>
        <w:t>Pernyataan ini menjelaskan bahan dan bentuk gasing sebagai bagian dari kearifan lokal masyarakat. Kayu pelawan, gemerin, dan mentigi merupakan jenis kayu lokal yang dipilih karena memiliki kekuatan, kepadatan, dan ketahanan yang baik sehingga mampu menghasilkan putaran gasing yang stabil dan tahan lama. Pemanfaatan bahan-bahan alam tersebut menunjukkan pengetahuan masyarakat dalam mengelola dan memanfaatkan sumber daya alam secara bijaksana. Dengan demikian, pernyataan tersebut menggambarkan keterkaitan antara pengetahuan lokal, keterampilan tradisional, dan pelestarian budaya dalam pembuatan permainan gasing.</w:t>
      </w:r>
    </w:p>
    <w:p w14:paraId="76CD24B3" w14:textId="77777777" w:rsidR="002D0B96" w:rsidRPr="00D833C7" w:rsidRDefault="002D0B96" w:rsidP="000737F7">
      <w:pPr>
        <w:pStyle w:val="ListParagraph"/>
        <w:numPr>
          <w:ilvl w:val="0"/>
          <w:numId w:val="4"/>
        </w:numPr>
        <w:tabs>
          <w:tab w:val="left" w:pos="5850"/>
        </w:tabs>
        <w:ind w:left="426"/>
        <w:rPr>
          <w:rFonts w:ascii="Arial Narrow" w:hAnsi="Arial Narrow"/>
          <w:lang w:val="en-US"/>
        </w:rPr>
      </w:pPr>
      <w:r w:rsidRPr="00D833C7">
        <w:rPr>
          <w:rFonts w:ascii="Arial Narrow" w:hAnsi="Arial Narrow"/>
          <w:lang w:val="en-US"/>
        </w:rPr>
        <w:t xml:space="preserve">Nilai peduli Lingkungan </w:t>
      </w:r>
    </w:p>
    <w:p w14:paraId="78A7BD4E" w14:textId="77777777" w:rsidR="00D833C7" w:rsidRPr="00D833C7" w:rsidRDefault="002D0B96" w:rsidP="000737F7">
      <w:pPr>
        <w:tabs>
          <w:tab w:val="left" w:pos="5850"/>
        </w:tabs>
        <w:ind w:left="426" w:firstLine="0"/>
        <w:rPr>
          <w:rFonts w:ascii="Arial Narrow" w:hAnsi="Arial Narrow"/>
          <w:lang w:val="en-ID"/>
        </w:rPr>
      </w:pPr>
      <w:r w:rsidRPr="00D833C7">
        <w:rPr>
          <w:rFonts w:ascii="Arial Narrow" w:hAnsi="Arial Narrow"/>
        </w:rPr>
        <w:t xml:space="preserve">Permainan Layang-layang </w:t>
      </w:r>
    </w:p>
    <w:p w14:paraId="3705D71F" w14:textId="561645FB" w:rsidR="000737F7" w:rsidRPr="00D833C7" w:rsidRDefault="002D0B96" w:rsidP="00D833C7">
      <w:pPr>
        <w:tabs>
          <w:tab w:val="left" w:pos="5850"/>
        </w:tabs>
        <w:ind w:firstLine="0"/>
        <w:rPr>
          <w:rFonts w:ascii="Arial Narrow" w:hAnsi="Arial Narrow"/>
        </w:rPr>
      </w:pPr>
      <w:r w:rsidRPr="00D833C7">
        <w:rPr>
          <w:rFonts w:ascii="Arial Narrow" w:hAnsi="Arial Narrow"/>
          <w:i/>
        </w:rPr>
        <w:t>“Layang-layang dibuat dari bahan ramah lingkungan”</w:t>
      </w:r>
    </w:p>
    <w:p w14:paraId="761A8FE8" w14:textId="77777777" w:rsidR="002D0B96" w:rsidRPr="00D833C7" w:rsidRDefault="002D0B96" w:rsidP="000737F7">
      <w:pPr>
        <w:tabs>
          <w:tab w:val="left" w:pos="5850"/>
        </w:tabs>
        <w:ind w:left="426" w:firstLine="0"/>
        <w:rPr>
          <w:rFonts w:ascii="Arial Narrow" w:eastAsia="Arial Narrow" w:hAnsi="Arial Narrow" w:cs="Arial Narrow"/>
          <w:lang w:val="en-US"/>
        </w:rPr>
      </w:pPr>
      <w:r w:rsidRPr="00D833C7">
        <w:rPr>
          <w:rFonts w:ascii="Arial Narrow" w:hAnsi="Arial Narrow"/>
        </w:rPr>
        <w:t>Pernyataan ini menjelaskan bahwa dalam pembuatan layang-layang digunakan bahan-bahan yang berasal dari alam atau mudah terurai, seperti bambu, kertas, dan benang. Penggunaan bahan ramah lingkungan ini mencerminkan kepedulian terhadap kelestarian alam serta kebiasaan masyarakat tradisional yang memanfaatkan sumber daya sekitar secara bijak. Selain itu, hal ini mengajarkan anak-anak untuk mencintai lingkungan, tidak bergantung pada bahan berbahaya, serta memahami pentingnya menjaga keseimbangan alam.</w:t>
      </w:r>
    </w:p>
    <w:p w14:paraId="740FBAB4" w14:textId="77777777" w:rsidR="003B49DC" w:rsidRPr="00D833C7" w:rsidRDefault="003B49DC">
      <w:pPr>
        <w:ind w:left="0" w:firstLine="0"/>
        <w:jc w:val="center"/>
        <w:rPr>
          <w:rFonts w:ascii="Arial Narrow" w:eastAsia="Arial Narrow" w:hAnsi="Arial Narrow" w:cs="Arial Narrow"/>
        </w:rPr>
      </w:pPr>
    </w:p>
    <w:p w14:paraId="1A7A7C4F" w14:textId="77777777" w:rsidR="003B49DC" w:rsidRPr="00D833C7" w:rsidRDefault="00B054F2">
      <w:pPr>
        <w:ind w:left="0" w:firstLine="0"/>
        <w:rPr>
          <w:rFonts w:ascii="Arial Narrow" w:eastAsia="Arial Narrow" w:hAnsi="Arial Narrow" w:cs="Arial Narrow"/>
          <w:b/>
        </w:rPr>
      </w:pPr>
      <w:r w:rsidRPr="00D833C7">
        <w:rPr>
          <w:rFonts w:ascii="Arial Narrow" w:eastAsia="Arial Narrow" w:hAnsi="Arial Narrow" w:cs="Arial Narrow"/>
          <w:b/>
          <w:i/>
        </w:rPr>
        <w:t>Pembahasan</w:t>
      </w:r>
    </w:p>
    <w:p w14:paraId="67FFB259" w14:textId="77777777" w:rsidR="00215D14" w:rsidRPr="00D833C7" w:rsidRDefault="00215D14">
      <w:pPr>
        <w:ind w:left="0" w:firstLine="709"/>
        <w:rPr>
          <w:rFonts w:ascii="Arial Narrow" w:hAnsi="Arial Narrow"/>
        </w:rPr>
      </w:pPr>
      <w:r w:rsidRPr="00D833C7">
        <w:rPr>
          <w:rFonts w:ascii="Arial Narrow" w:hAnsi="Arial Narrow"/>
        </w:rPr>
        <w:t xml:space="preserve">Pembahasan merupakan bagian penting dalam sebuah penelitian yang dilaksanakan. dalam bab ini, pembahasan tentang hasil penelitian disusun sesuai dengan tujuan penelitian, yaitu mendeskripsikan nilai kearifan lokal yang terkandung dalam kumpulan permainan rakyat masyara Melayu Kecamatan Moro, Kabupaten Karimun. Pembahasan berdasarkan tujuan penelitian ini akan diuraikan secara berkesinambungan berikut ini. </w:t>
      </w:r>
    </w:p>
    <w:p w14:paraId="4693E6D9" w14:textId="77777777" w:rsidR="00D833C7" w:rsidRPr="00D833C7" w:rsidRDefault="00215D14" w:rsidP="00D833C7">
      <w:pPr>
        <w:pStyle w:val="ListParagraph"/>
        <w:numPr>
          <w:ilvl w:val="0"/>
          <w:numId w:val="8"/>
        </w:numPr>
        <w:ind w:left="426"/>
        <w:rPr>
          <w:rFonts w:ascii="Arial Narrow" w:hAnsi="Arial Narrow"/>
          <w:lang w:val="en-US"/>
        </w:rPr>
      </w:pPr>
      <w:r w:rsidRPr="00D833C7">
        <w:rPr>
          <w:rFonts w:ascii="Arial Narrow" w:hAnsi="Arial Narrow"/>
          <w:b/>
          <w:lang w:val="en-US"/>
        </w:rPr>
        <w:t>Nilai kearifan lokal kedamaian pada permainan rakyat</w:t>
      </w:r>
      <w:r w:rsidR="00BB56E1" w:rsidRPr="00D833C7">
        <w:rPr>
          <w:rFonts w:ascii="Arial Narrow" w:hAnsi="Arial Narrow"/>
          <w:b/>
          <w:lang w:val="en-US"/>
        </w:rPr>
        <w:t xml:space="preserve"> </w:t>
      </w:r>
      <w:r w:rsidRPr="00D833C7">
        <w:rPr>
          <w:rFonts w:ascii="Arial Narrow" w:hAnsi="Arial Narrow"/>
          <w:b/>
          <w:lang w:val="en-US"/>
        </w:rPr>
        <w:t>ma</w:t>
      </w:r>
      <w:r w:rsidR="00BB56E1" w:rsidRPr="00D833C7">
        <w:rPr>
          <w:rFonts w:ascii="Arial Narrow" w:hAnsi="Arial Narrow"/>
          <w:b/>
          <w:lang w:val="en-US"/>
        </w:rPr>
        <w:t>syarakat Melayu di ke</w:t>
      </w:r>
      <w:r w:rsidRPr="00D833C7">
        <w:rPr>
          <w:rFonts w:ascii="Arial Narrow" w:hAnsi="Arial Narrow"/>
          <w:b/>
          <w:lang w:val="en-US"/>
        </w:rPr>
        <w:t>camatan Moro.</w:t>
      </w:r>
      <w:r w:rsidR="00BB56E1" w:rsidRPr="00D833C7">
        <w:rPr>
          <w:rFonts w:ascii="Arial Narrow" w:hAnsi="Arial Narrow"/>
          <w:lang w:val="en-US"/>
        </w:rPr>
        <w:t xml:space="preserve"> </w:t>
      </w:r>
    </w:p>
    <w:p w14:paraId="7C76F0CD" w14:textId="77777777" w:rsidR="00D833C7" w:rsidRDefault="00BB56E1" w:rsidP="00D833C7">
      <w:pPr>
        <w:pStyle w:val="ListParagraph"/>
        <w:ind w:left="426" w:firstLine="425"/>
        <w:rPr>
          <w:rFonts w:ascii="Arial Narrow" w:hAnsi="Arial Narrow"/>
          <w:lang w:val="en-ID"/>
        </w:rPr>
      </w:pPr>
      <w:r w:rsidRPr="00D833C7">
        <w:rPr>
          <w:rFonts w:ascii="Arial Narrow" w:hAnsi="Arial Narrow"/>
          <w:lang w:val="en-US"/>
        </w:rPr>
        <w:t xml:space="preserve">Pertama </w:t>
      </w:r>
      <w:r w:rsidR="00215D14" w:rsidRPr="00D833C7">
        <w:rPr>
          <w:rFonts w:ascii="Arial Narrow" w:hAnsi="Arial Narrow"/>
          <w:lang w:val="en-US"/>
        </w:rPr>
        <w:t>Nilai Kesehatan</w:t>
      </w:r>
      <w:r w:rsidRPr="00D833C7">
        <w:rPr>
          <w:rFonts w:ascii="Arial Narrow" w:hAnsi="Arial Narrow"/>
          <w:lang w:val="en-US"/>
        </w:rPr>
        <w:t xml:space="preserve"> pada </w:t>
      </w:r>
      <w:r w:rsidR="00215D14" w:rsidRPr="00D833C7">
        <w:rPr>
          <w:rFonts w:ascii="Arial Narrow" w:hAnsi="Arial Narrow"/>
          <w:i/>
          <w:lang w:val="en-US"/>
        </w:rPr>
        <w:t>Permainan Gasing</w:t>
      </w:r>
      <w:r w:rsidRPr="00D833C7">
        <w:rPr>
          <w:rFonts w:ascii="Arial Narrow" w:hAnsi="Arial Narrow"/>
          <w:i/>
          <w:lang w:val="en-US"/>
        </w:rPr>
        <w:t>,</w:t>
      </w:r>
      <w:r w:rsidRPr="00D833C7">
        <w:rPr>
          <w:rFonts w:ascii="Arial Narrow" w:hAnsi="Arial Narrow"/>
          <w:lang w:val="en-US"/>
        </w:rPr>
        <w:t xml:space="preserve"> p</w:t>
      </w:r>
      <w:r w:rsidR="00215D14" w:rsidRPr="00D833C7">
        <w:rPr>
          <w:rFonts w:ascii="Arial Narrow" w:hAnsi="Arial Narrow"/>
          <w:lang w:val="en-US"/>
        </w:rPr>
        <w:t>ermainan ini</w:t>
      </w:r>
      <w:r w:rsidR="00215D14" w:rsidRPr="00D833C7">
        <w:rPr>
          <w:rFonts w:ascii="Arial Narrow" w:hAnsi="Arial Narrow"/>
        </w:rPr>
        <w:t xml:space="preserve"> menunjukkan bahwa keterlibatan aktivitas fisik dalam permainan rakyat merupakan wujud nyata nilai kesehatan fisik sebagai indikator kearifan lokal kedamaian. Nilai ini berperan dalam menjaga kebugaran tubuh, meningkatkan kualitas kesehatan pemain, serta menanamkan kesadaran akan pentingnya aktivitas fisik dalam kehidupan. Temuan ini menegaskan bahwa permainan rakyat tidak hanya berfungsi sebagai hiburan, tetapi juga sebagai sarana edukatif yang mendukung kesehatan jasmani masyarakat. Berdasarkan hasil penelitian yang sudah dilakukan, keterlibatan aktivitas fisik dalam permainan rakyat menunjukkan adanya nilai kesehatan fisik yang terkandung di dalamnya. Aktivitas fisik tersebut terlihat dari gerakan tubuh pemain, seperti berlari, membungkuk, melempar, atau memutar gasing, yang dilakukan secara aktif selama permainan berlangsung. Kegiatan ini tidak hanya bersifat rekreatif, tetapi juga memberikan manfaat bagi kebugaran tubuh pemain. Dalam konteks kearifan lokal, (Sibarani, 2024) menyatakan bahwa praktik budaya tradisional, seperti permainan rakyat, mengandung nilai-nilai yang berorientasi pada keberlangsungan hidup masyarakat, salah satunya adalah nilai kesehatan. Dengan demikian, permainan yang melibatkan aktivitas fisik berperan sebagai sarana pemeliharaan kesehatan yang bersumber dari praktik budaya tradisional. Hal ini sejalan dengan pandangan Sibarani yang menegaskan bahwa kearifan lokal diwariskan melalui kegiatan budaya yang bersifat aktif dan partisipatif. Melalui permainan, pemain secara tidak langsung memperoleh manfaat kesehatan tanpa tekanan, sehingga aktivitas fisik menjadi bagian yang menyenangkan dari kehidupan sehari-hari.</w:t>
      </w:r>
    </w:p>
    <w:p w14:paraId="7B767ADF" w14:textId="77777777" w:rsidR="00D833C7" w:rsidRDefault="00215D14" w:rsidP="00D833C7">
      <w:pPr>
        <w:pStyle w:val="ListParagraph"/>
        <w:ind w:left="426"/>
        <w:rPr>
          <w:rFonts w:ascii="Arial Narrow" w:hAnsi="Arial Narrow"/>
          <w:lang w:val="en-ID"/>
        </w:rPr>
      </w:pPr>
      <w:r w:rsidRPr="00D833C7">
        <w:rPr>
          <w:rFonts w:ascii="Arial Narrow" w:hAnsi="Arial Narrow"/>
          <w:lang w:val="en-US"/>
        </w:rPr>
        <w:t>Nilai K</w:t>
      </w:r>
      <w:r w:rsidR="00BB56E1" w:rsidRPr="00D833C7">
        <w:rPr>
          <w:rFonts w:ascii="Arial Narrow" w:hAnsi="Arial Narrow"/>
          <w:lang w:val="en-US"/>
        </w:rPr>
        <w:t xml:space="preserve">esopansantunan di </w:t>
      </w:r>
      <w:r w:rsidR="00BB56E1" w:rsidRPr="00D833C7">
        <w:rPr>
          <w:rFonts w:ascii="Arial Narrow" w:hAnsi="Arial Narrow"/>
        </w:rPr>
        <w:t>p</w:t>
      </w:r>
      <w:r w:rsidRPr="00D833C7">
        <w:rPr>
          <w:rFonts w:ascii="Arial Narrow" w:hAnsi="Arial Narrow"/>
        </w:rPr>
        <w:t>ermainan Lulu Cina Buta</w:t>
      </w:r>
      <w:r w:rsidR="00BB56E1" w:rsidRPr="00D833C7">
        <w:rPr>
          <w:rFonts w:ascii="Arial Narrow" w:hAnsi="Arial Narrow"/>
        </w:rPr>
        <w:t xml:space="preserve">, </w:t>
      </w:r>
      <w:r w:rsidR="00BB56E1" w:rsidRPr="00D833C7">
        <w:rPr>
          <w:rFonts w:ascii="Arial Narrow" w:hAnsi="Arial Narrow"/>
          <w:lang w:val="en-US"/>
        </w:rPr>
        <w:t>p</w:t>
      </w:r>
      <w:r w:rsidRPr="00D833C7">
        <w:rPr>
          <w:rFonts w:ascii="Arial Narrow" w:hAnsi="Arial Narrow"/>
          <w:lang w:val="en-US"/>
        </w:rPr>
        <w:t>ermainan</w:t>
      </w:r>
      <w:r w:rsidRPr="00D833C7">
        <w:rPr>
          <w:rFonts w:ascii="Arial Narrow" w:hAnsi="Arial Narrow"/>
        </w:rPr>
        <w:t xml:space="preserve"> menunjukkan bahwa sikap tidak mengejek pemain yang tertangkap secara berlebihan dalam permainan Lulu Cina Buta merupakan wujud nyata nilai kesopansantunan sebagai indikator kearifan lokal kedamaian. Nilai ini berperan penting dalam membentuk etika sosial, memperkuat rasa saling menghormati, serta menciptakan suasana permainan yang aman dan harmonis. Berdasarkan hasil penelitian yang sudah dilakukan, peneliti menemukan data yang mengandung nilai kesopansantunan. Menurut (Sibarani, 2024) kesopanan adalah ketika tindakan seseorang dalam bertindak menghormati, sopan, dan melakukan interaksi kepada orang lain dengan baik. Pemain dilarang mengejek pemain yang tertangkap secara berlebihanan karena bisa menyinggung perasaan pemain yang tertangkap. Sikap ini menunjukkan bahwa pemain dibiasakan untuk menjaga sikap, menjaga ucapan, dan menghormati perasaan orang lain, serta menghindari tindakan yang dapat menimbulkan rasa malu atau tersinggung</w:t>
      </w:r>
      <w:r w:rsidRPr="00D833C7">
        <w:rPr>
          <w:rFonts w:ascii="Arial Narrow" w:hAnsi="Arial Narrow"/>
          <w:lang w:val="en-US"/>
        </w:rPr>
        <w:t xml:space="preserve">. </w:t>
      </w:r>
      <w:r w:rsidRPr="00D833C7">
        <w:rPr>
          <w:rFonts w:ascii="Arial Narrow" w:hAnsi="Arial Narrow"/>
        </w:rPr>
        <w:t xml:space="preserve">Berdasarkan hasil penelitian yang sudah dilakukan, peneliti menemukan data yang mengandung nilai kesopansantunan. Sejalan dengan pernyataan (Sibarani, 2024). kearifan lokal merupakan sistem nilai budaya yang berfungsi sebagai pedoman perilaku masyarakat dalam berinteraksi sosial. Salah satu nilai penting dalam kearifan lokal adalah kesopansantunan. </w:t>
      </w:r>
    </w:p>
    <w:p w14:paraId="70B825C4" w14:textId="77777777" w:rsidR="00D833C7" w:rsidRDefault="00215D14" w:rsidP="00D833C7">
      <w:pPr>
        <w:pStyle w:val="ListParagraph"/>
        <w:ind w:left="426"/>
        <w:rPr>
          <w:rFonts w:ascii="Arial Narrow" w:hAnsi="Arial Narrow"/>
          <w:lang w:val="en-ID"/>
        </w:rPr>
      </w:pPr>
      <w:r w:rsidRPr="00D833C7">
        <w:rPr>
          <w:rFonts w:ascii="Arial Narrow" w:hAnsi="Arial Narrow"/>
          <w:lang w:val="en-US"/>
        </w:rPr>
        <w:t>Nilai K</w:t>
      </w:r>
      <w:r w:rsidR="00381AA8" w:rsidRPr="00D833C7">
        <w:rPr>
          <w:rFonts w:ascii="Arial Narrow" w:hAnsi="Arial Narrow"/>
          <w:lang w:val="en-US"/>
        </w:rPr>
        <w:t xml:space="preserve">ejujuran </w:t>
      </w:r>
      <w:r w:rsidRPr="00D833C7">
        <w:rPr>
          <w:rFonts w:ascii="Arial Narrow" w:hAnsi="Arial Narrow"/>
          <w:i/>
        </w:rPr>
        <w:t xml:space="preserve">“Pemain melakukan suit untuk menentukan siapa yang memulai duluan” </w:t>
      </w:r>
      <w:r w:rsidR="00381AA8" w:rsidRPr="00D833C7">
        <w:rPr>
          <w:rFonts w:ascii="Arial Narrow" w:hAnsi="Arial Narrow"/>
          <w:lang w:val="en-US"/>
        </w:rPr>
        <w:t xml:space="preserve"> p</w:t>
      </w:r>
      <w:r w:rsidRPr="00D833C7">
        <w:rPr>
          <w:rFonts w:ascii="Arial Narrow" w:hAnsi="Arial Narrow"/>
          <w:lang w:val="en-US"/>
        </w:rPr>
        <w:t>ermainan ini</w:t>
      </w:r>
      <w:r w:rsidRPr="00D833C7">
        <w:rPr>
          <w:rFonts w:ascii="Arial Narrow" w:hAnsi="Arial Narrow"/>
        </w:rPr>
        <w:t xml:space="preserve"> menunjukkan bahwa praktik melakukan suit dalam permainan rakyat merupakan wujud nyata nilai komitmen sebagai salah satu indikator kearifan lokal kedamaian. Nilai ini diwariskan secara tidak langsung melalui aktivitas bermain dan berperan dalam membentuk sikap patuh terhadap kesepakatan serta tanggung jawab sosial dalam kehidupan bermasyarakat</w:t>
      </w:r>
      <w:r w:rsidRPr="00D833C7">
        <w:rPr>
          <w:rFonts w:ascii="Arial Narrow" w:hAnsi="Arial Narrow"/>
          <w:lang w:val="en-US"/>
        </w:rPr>
        <w:t>.</w:t>
      </w:r>
      <w:r w:rsidR="00381AA8" w:rsidRPr="00D833C7">
        <w:rPr>
          <w:rFonts w:ascii="Arial Narrow" w:hAnsi="Arial Narrow"/>
          <w:lang w:val="en-US"/>
        </w:rPr>
        <w:t xml:space="preserve"> </w:t>
      </w:r>
      <w:r w:rsidRPr="00D833C7">
        <w:rPr>
          <w:rFonts w:ascii="Arial Narrow" w:hAnsi="Arial Narrow"/>
        </w:rPr>
        <w:t>Berdasarkan hasil penelitian yang sudah dilakukan peneliti menemukan data yang mengandung nilai kejujuran pada permainan congkak. Sejalan dengan pernyataan tersebut (Suhardi, 2025) nilai kejujuran adalah pernyataan yang ada tanpa disembunyikan, melainkan dinyatakan apa adanya. Pemain harus mengambil biji congkak satu per satu dengan aturan permainan yang ada tanpa ada kecurangan. Proses pembagian biji dilakukan secara mandiri oleh pemain tanpa pengawasan langsung, 83 sehingga menuntut kesadaran individu untuk bertindak jujur dan tidak melakukan kecurangan. Kepatuhan terhadap aturan tersebut mencerminkan sikap jujur dalam menjalankan peran sebagai pemain. Kejujuran tercermin dari kesediaan pemain untuk mengikuti aturan permainan secara konsisten tanpa memanipulasi jumlah biji demi keuntungan pribadi.</w:t>
      </w:r>
    </w:p>
    <w:p w14:paraId="2358D282" w14:textId="77777777" w:rsidR="00D833C7" w:rsidRDefault="00215D14" w:rsidP="00D833C7">
      <w:pPr>
        <w:pStyle w:val="ListParagraph"/>
        <w:ind w:left="426"/>
        <w:rPr>
          <w:rFonts w:ascii="Arial Narrow" w:hAnsi="Arial Narrow"/>
          <w:lang w:val="en-US"/>
        </w:rPr>
      </w:pPr>
      <w:r w:rsidRPr="00D833C7">
        <w:rPr>
          <w:rFonts w:ascii="Arial Narrow" w:hAnsi="Arial Narrow"/>
          <w:lang w:val="en-US"/>
        </w:rPr>
        <w:t>Nilai Kesetiakawanan</w:t>
      </w:r>
      <w:r w:rsidR="00381AA8" w:rsidRPr="00D833C7">
        <w:rPr>
          <w:rFonts w:ascii="Arial Narrow" w:hAnsi="Arial Narrow"/>
          <w:lang w:val="en-US"/>
        </w:rPr>
        <w:t>, p</w:t>
      </w:r>
      <w:r w:rsidRPr="00D833C7">
        <w:rPr>
          <w:rFonts w:ascii="Arial Narrow" w:hAnsi="Arial Narrow"/>
        </w:rPr>
        <w:t xml:space="preserve">ermainan Layang-layang </w:t>
      </w:r>
      <w:r w:rsidRPr="00D833C7">
        <w:rPr>
          <w:rFonts w:ascii="Arial Narrow" w:hAnsi="Arial Narrow"/>
          <w:i/>
        </w:rPr>
        <w:t>“Pembuatan layang-layang dilakukan bersama-sama oleh anak-anak maupun orang dewasa”</w:t>
      </w:r>
      <w:r w:rsidR="00381AA8" w:rsidRPr="00D833C7">
        <w:rPr>
          <w:rFonts w:ascii="Arial Narrow" w:hAnsi="Arial Narrow"/>
        </w:rPr>
        <w:t xml:space="preserve">. </w:t>
      </w:r>
      <w:r w:rsidR="00BB56E1" w:rsidRPr="00D833C7">
        <w:rPr>
          <w:rFonts w:ascii="Arial Narrow" w:hAnsi="Arial Narrow"/>
          <w:lang w:val="en-US"/>
        </w:rPr>
        <w:t>B</w:t>
      </w:r>
      <w:r w:rsidR="00BB56E1" w:rsidRPr="00D833C7">
        <w:rPr>
          <w:rFonts w:ascii="Arial Narrow" w:hAnsi="Arial Narrow"/>
        </w:rPr>
        <w:t>erdasarkan penelitian yang dilakukan peneliti menemukan data yang mengandung nilai kesetiakawanan sosial dalam permainan layang-layang. Sejalan dengan pernyataan (Sibarani, 2024) nilai kedamaian dalam budya lokal tercermin melalui praktik sosial yanghubungan sosial menumbuhkan kesetiakawanan, kebersamaan, dan hubungan sosial yang harmonis. Pembuatan layang-layang dilakukan secara gotong royong mulai dari menyiapkan alat dan bahan, merangkai kerangka, hingga memasang tali dan hiasan lainnya. Anak-anak dan orang dewasa secara bersama-sama menunjukkan adanya yang saling mendukung dan menghargai peran masing-masing. Hal ini mencerminkan adanya nilai kesetiakawanan, kebersamaan, dan hubungan yang harmonis pada permainan layang-layang.</w:t>
      </w:r>
    </w:p>
    <w:p w14:paraId="6317BD17" w14:textId="77777777" w:rsidR="00D833C7" w:rsidRDefault="00215D14" w:rsidP="00D833C7">
      <w:pPr>
        <w:pStyle w:val="ListParagraph"/>
        <w:ind w:left="426"/>
        <w:rPr>
          <w:rFonts w:ascii="Arial Narrow" w:hAnsi="Arial Narrow"/>
          <w:lang w:val="en-ID"/>
        </w:rPr>
      </w:pPr>
      <w:r w:rsidRPr="00D833C7">
        <w:rPr>
          <w:rFonts w:ascii="Arial Narrow" w:hAnsi="Arial Narrow"/>
          <w:lang w:val="en-US"/>
        </w:rPr>
        <w:t>Nilai Kerukunan dan Penyelesaian Konflik</w:t>
      </w:r>
      <w:r w:rsidR="00381AA8" w:rsidRPr="00D833C7">
        <w:rPr>
          <w:rFonts w:ascii="Arial Narrow" w:hAnsi="Arial Narrow"/>
          <w:lang w:val="en-US"/>
        </w:rPr>
        <w:t xml:space="preserve">, </w:t>
      </w:r>
      <w:r w:rsidRPr="00D833C7">
        <w:rPr>
          <w:rFonts w:ascii="Arial Narrow" w:hAnsi="Arial Narrow"/>
          <w:i/>
        </w:rPr>
        <w:t>Permainan Jong “Permainan jong dilakukan secara berkelompok, mulai dari membuat hingga menjalankan jong”</w:t>
      </w:r>
      <w:r w:rsidRPr="00D833C7">
        <w:rPr>
          <w:rFonts w:ascii="Arial Narrow" w:hAnsi="Arial Narrow"/>
        </w:rPr>
        <w:t xml:space="preserve"> </w:t>
      </w:r>
      <w:r w:rsidR="00BB56E1" w:rsidRPr="00D833C7">
        <w:rPr>
          <w:rFonts w:ascii="Arial Narrow" w:hAnsi="Arial Narrow"/>
          <w:lang w:val="en-US"/>
        </w:rPr>
        <w:t>P</w:t>
      </w:r>
      <w:r w:rsidR="00BB56E1" w:rsidRPr="00D833C7">
        <w:rPr>
          <w:rFonts w:ascii="Arial Narrow" w:hAnsi="Arial Narrow"/>
        </w:rPr>
        <w:t>ermainan jong juga mengajarkan nilai penyelesaian konflik. Perbedaan pendapat yang muncul selama proses pembuatan atau pelaksanaan permainan diselesaikan melalui musyawarah dan kesepakatan bersama, bukan melalui pertentangan atau tindakan emosional. Sikap ini menunjukkan penerapan kearifan lokal yang menekankan penyelesaian masalah secara damai. Dengan demikian, permainan jong berfungsi sebagai media pembelajaran sosial yang menanamkan nilai</w:t>
      </w:r>
      <w:r w:rsidR="00BB56E1" w:rsidRPr="00D833C7">
        <w:rPr>
          <w:rFonts w:ascii="Arial Narrow" w:hAnsi="Arial Narrow"/>
          <w:lang w:val="en-US"/>
        </w:rPr>
        <w:t xml:space="preserve"> </w:t>
      </w:r>
      <w:r w:rsidR="00BB56E1" w:rsidRPr="00D833C7">
        <w:rPr>
          <w:rFonts w:ascii="Arial Narrow" w:hAnsi="Arial Narrow"/>
        </w:rPr>
        <w:t>kerukunan dan kemampuan menyelesaikan konflik secara bijaksana dalam kehidupan bermasyarakat.</w:t>
      </w:r>
    </w:p>
    <w:p w14:paraId="1D4A2878" w14:textId="77777777" w:rsidR="00D833C7" w:rsidRDefault="00381AA8" w:rsidP="00D833C7">
      <w:pPr>
        <w:pStyle w:val="ListParagraph"/>
        <w:ind w:left="426"/>
        <w:rPr>
          <w:rFonts w:ascii="Arial Narrow" w:hAnsi="Arial Narrow"/>
          <w:lang w:val="en-US"/>
        </w:rPr>
      </w:pPr>
      <w:r w:rsidRPr="00D833C7">
        <w:rPr>
          <w:rFonts w:ascii="Arial Narrow" w:hAnsi="Arial Narrow"/>
          <w:lang w:val="en-US"/>
        </w:rPr>
        <w:t xml:space="preserve">Nilai Komitmen, </w:t>
      </w:r>
      <w:r w:rsidR="00215D14" w:rsidRPr="00D833C7">
        <w:rPr>
          <w:rFonts w:ascii="Arial Narrow" w:hAnsi="Arial Narrow"/>
          <w:i/>
        </w:rPr>
        <w:t>Permainan Congkak</w:t>
      </w:r>
      <w:r w:rsidR="00215D14" w:rsidRPr="00D833C7">
        <w:rPr>
          <w:rFonts w:ascii="Arial Narrow" w:hAnsi="Arial Narrow"/>
        </w:rPr>
        <w:t xml:space="preserve"> </w:t>
      </w:r>
      <w:r w:rsidR="00215D14" w:rsidRPr="00D833C7">
        <w:rPr>
          <w:rFonts w:ascii="Arial Narrow" w:hAnsi="Arial Narrow"/>
          <w:i/>
        </w:rPr>
        <w:t>“Sebelum bermain congkak, pemain menyepakati aturan permainan dan menjalankannya sampai permainan selesai”</w:t>
      </w:r>
      <w:r w:rsidR="00215D14" w:rsidRPr="00D833C7">
        <w:rPr>
          <w:rFonts w:ascii="Arial Narrow" w:hAnsi="Arial Narrow"/>
        </w:rPr>
        <w:t xml:space="preserve"> </w:t>
      </w:r>
      <w:r w:rsidR="00BB56E1" w:rsidRPr="00D833C7">
        <w:rPr>
          <w:rFonts w:ascii="Arial Narrow" w:hAnsi="Arial Narrow"/>
        </w:rPr>
        <w:t>penelitian yang dilakukan peneliti menemukan data yang mengandung nilai komitmen pada permainan congkak. Sejalan dengan (Sibarani, 2024) kearifan lokal merupakan seperangkat nilai budaya yang berfungsi sebagai pedoman perilaku sosial masyarakat dalam menciptakan keteraturan dan keharmonisan. Pemain tetap menjalankan aturan permainan hingga akhir tanpa 94 mengubah atau melanggar kesepakatan meskipun situasi permainan bisa berubah, seperti saat mengalami kekalahan atau kerugian. Sikap ini mencerminkan keteguhan dalam memegang janji serta penghormatan terhadap kesepakatan bersama. Dengan demikian, penyepakatan dan kepatuhan terhadap aturan dalam permainan congkak tidak hanya berfungsi sebagai pedoman teknis, tetapi juga menjadi sarana pembelajaran nilai komitmen yang penting dalam membangun sikap disiplin, kejujuran, dan tanggung jawab dalam kehidupan sosial.</w:t>
      </w:r>
    </w:p>
    <w:p w14:paraId="7AC4119C" w14:textId="77777777" w:rsidR="00D833C7" w:rsidRDefault="00215D14" w:rsidP="00D833C7">
      <w:pPr>
        <w:pStyle w:val="ListParagraph"/>
        <w:ind w:left="426"/>
        <w:rPr>
          <w:rFonts w:ascii="Arial Narrow" w:hAnsi="Arial Narrow"/>
          <w:lang w:val="en-US"/>
        </w:rPr>
      </w:pPr>
      <w:r w:rsidRPr="00D833C7">
        <w:rPr>
          <w:rFonts w:ascii="Arial Narrow" w:hAnsi="Arial Narrow"/>
          <w:lang w:val="en-US"/>
        </w:rPr>
        <w:t>Nilai Pikiran Positif</w:t>
      </w:r>
      <w:r w:rsidR="00381AA8" w:rsidRPr="00D833C7">
        <w:rPr>
          <w:rFonts w:ascii="Arial Narrow" w:hAnsi="Arial Narrow"/>
          <w:lang w:val="en-US"/>
        </w:rPr>
        <w:t xml:space="preserve">, </w:t>
      </w:r>
      <w:r w:rsidRPr="00D833C7">
        <w:rPr>
          <w:rFonts w:ascii="Arial Narrow" w:hAnsi="Arial Narrow"/>
          <w:i/>
        </w:rPr>
        <w:t>Permainan Goli</w:t>
      </w:r>
      <w:r w:rsidRPr="00D833C7">
        <w:rPr>
          <w:rFonts w:ascii="Arial Narrow" w:hAnsi="Arial Narrow"/>
        </w:rPr>
        <w:t xml:space="preserve"> </w:t>
      </w:r>
      <w:r w:rsidRPr="00D833C7">
        <w:rPr>
          <w:rFonts w:ascii="Arial Narrow" w:hAnsi="Arial Narrow"/>
          <w:i/>
        </w:rPr>
        <w:t>“Pemain goli menerima kekalahan tanpa protes d</w:t>
      </w:r>
      <w:r w:rsidR="00381AA8" w:rsidRPr="00D833C7">
        <w:rPr>
          <w:rFonts w:ascii="Arial Narrow" w:hAnsi="Arial Narrow"/>
          <w:i/>
        </w:rPr>
        <w:t xml:space="preserve">an menunggu giliran berikutnya”. </w:t>
      </w:r>
      <w:r w:rsidR="00BB56E1" w:rsidRPr="00D833C7">
        <w:rPr>
          <w:rFonts w:ascii="Arial Narrow" w:hAnsi="Arial Narrow"/>
        </w:rPr>
        <w:t>Berdasarkan hasil penelitian yang dilakukan peneliti menemukan data yang mengandung nilai pikiran positif dalam permainan goli. Sejalan dengan (Sibarani, 2024) kearifan lokal merupakan gagasan dan pengetahuan yang mengandung kebijaksanaan serta nilai-nilai luhur yang tumbuh dan berkembang dalam kehidupan 95 masyarakat. Nilai-nilai tersebut dijadikan pedoman dalam bersikap dan bertindak agar kehidupan sosial berjalan dengan tertib dan harmonis. Sikap tersebut termasuk ke dalam nilai pikiran positif karena pemain memandang kekalahan sebagai pengalaman yang wajar dan bersifat sementara, bukan sebagai kegagalan yang harus dipermasalahkan. Dengan menunggu giliran berikutnya, pemain menunjukkan keyakinan bahwa masih ada kesempatan lain untuk bermain dan memperbaiki hasil. Sikap ini melatih pemain untuk tetap optimis, sabar, dan fokus pada proses permainan, bukan hanya pada hasil akhir. Oleh karena itu, sikap menerima kekalahan tanpa protes dalam permainan goli dapat dipahami sebagai wujud nilai pikiran positif yang mendukung terciptanya kedamaian, sportivitas, dan kerukunan dalam kehidupan bermasyarakat.</w:t>
      </w:r>
      <w:r w:rsidRPr="00D833C7">
        <w:rPr>
          <w:rFonts w:ascii="Arial Narrow" w:hAnsi="Arial Narrow"/>
        </w:rPr>
        <w:t>.</w:t>
      </w:r>
    </w:p>
    <w:p w14:paraId="155BD0AA" w14:textId="77777777" w:rsidR="00D833C7" w:rsidRDefault="00215D14" w:rsidP="00D833C7">
      <w:pPr>
        <w:pStyle w:val="ListParagraph"/>
        <w:ind w:left="426"/>
        <w:rPr>
          <w:rFonts w:ascii="Arial Narrow" w:hAnsi="Arial Narrow"/>
          <w:lang w:val="en-ID"/>
        </w:rPr>
      </w:pPr>
      <w:r w:rsidRPr="00D833C7">
        <w:rPr>
          <w:rFonts w:ascii="Arial Narrow" w:hAnsi="Arial Narrow"/>
          <w:lang w:val="en-US"/>
        </w:rPr>
        <w:t>Nilai Rasa Syukur</w:t>
      </w:r>
      <w:r w:rsidR="00381AA8" w:rsidRPr="00D833C7">
        <w:rPr>
          <w:rFonts w:ascii="Arial Narrow" w:hAnsi="Arial Narrow"/>
          <w:lang w:val="en-US"/>
        </w:rPr>
        <w:t xml:space="preserve">, </w:t>
      </w:r>
      <w:r w:rsidR="00381AA8" w:rsidRPr="00D833C7">
        <w:rPr>
          <w:rFonts w:ascii="Arial Narrow" w:hAnsi="Arial Narrow"/>
        </w:rPr>
        <w:t>p</w:t>
      </w:r>
      <w:r w:rsidRPr="00D833C7">
        <w:rPr>
          <w:rFonts w:ascii="Arial Narrow" w:hAnsi="Arial Narrow"/>
        </w:rPr>
        <w:t xml:space="preserve">ermainan </w:t>
      </w:r>
      <w:r w:rsidRPr="00D833C7">
        <w:rPr>
          <w:rFonts w:ascii="Arial Narrow" w:hAnsi="Arial Narrow"/>
          <w:i/>
        </w:rPr>
        <w:t>Gasing “Pemain mencoba kembali meskipun gagal memutar gasing”</w:t>
      </w:r>
      <w:r w:rsidR="00381AA8" w:rsidRPr="00D833C7">
        <w:rPr>
          <w:rFonts w:ascii="Arial Narrow" w:hAnsi="Arial Narrow"/>
        </w:rPr>
        <w:t xml:space="preserve">. </w:t>
      </w:r>
      <w:r w:rsidR="00BB56E1" w:rsidRPr="00D833C7">
        <w:rPr>
          <w:rFonts w:ascii="Arial Narrow" w:hAnsi="Arial Narrow"/>
          <w:lang w:val="en-US"/>
        </w:rPr>
        <w:t>P</w:t>
      </w:r>
      <w:r w:rsidR="00BB56E1" w:rsidRPr="00D833C7">
        <w:rPr>
          <w:rFonts w:ascii="Arial Narrow" w:hAnsi="Arial Narrow"/>
        </w:rPr>
        <w:t>emanfaatan sumber daya alam lokal secara sederhana dan bijaksana dalam pembuatan permainan tradisional gasing. Masyarakat memanfaatkan jenis kayu yang mudah ditemukan di lingkungan sekitar tanpa harus menggunakan bahan yang mahal atau sulit diperoleh. Hal ini menunjukkan pola hidup yang selaras dengan alam serta kemampuan masyarakat dalam menyesuaikan diri dengan kondisi lingkungan yang ada. Pernyataan tersebut termasuk ke dalam nilai rasa syukur karena mencerminkan sikap menerima dan menghargai apa yang telah disediakan oleh alam. Dengan memanfaatkan kayu sederhana yang tersedia, masyarakat menunjukkan kesadaran bahwa kebutuhan hiburan dan kebudayaan dapat terpenuhi melalui sumber daya yang ada tanpa harus berlebihan. Sikap ini menandakan adanya rasa cukup dan penghargaan terhadap karunia alam yang dimiliki</w:t>
      </w:r>
      <w:r w:rsidR="00BB56E1" w:rsidRPr="00D833C7">
        <w:rPr>
          <w:rFonts w:ascii="Arial Narrow" w:hAnsi="Arial Narrow"/>
          <w:lang w:val="en-US"/>
        </w:rPr>
        <w:t>.</w:t>
      </w:r>
      <w:r w:rsidR="00BB56E1" w:rsidRPr="00D833C7">
        <w:rPr>
          <w:rFonts w:ascii="Arial Narrow" w:hAnsi="Arial Narrow"/>
        </w:rPr>
        <w:tab/>
      </w:r>
    </w:p>
    <w:p w14:paraId="1164F4A2" w14:textId="77777777" w:rsidR="00D833C7" w:rsidRDefault="00381AA8" w:rsidP="00D833C7">
      <w:pPr>
        <w:pStyle w:val="ListParagraph"/>
        <w:numPr>
          <w:ilvl w:val="0"/>
          <w:numId w:val="8"/>
        </w:numPr>
        <w:ind w:left="426"/>
        <w:rPr>
          <w:rFonts w:ascii="Arial Narrow" w:hAnsi="Arial Narrow"/>
          <w:lang w:val="en-US"/>
        </w:rPr>
      </w:pPr>
      <w:r w:rsidRPr="00D833C7">
        <w:rPr>
          <w:rFonts w:ascii="Arial Narrow" w:hAnsi="Arial Narrow"/>
          <w:b/>
          <w:lang w:val="en-US"/>
        </w:rPr>
        <w:t>Nilai kearifan lokal kedamaian pada permainan rakyat masyarakat Melayu di kecamatan Moro.</w:t>
      </w:r>
      <w:r w:rsidRPr="00D833C7">
        <w:rPr>
          <w:rFonts w:ascii="Arial Narrow" w:hAnsi="Arial Narrow"/>
          <w:lang w:val="en-US"/>
        </w:rPr>
        <w:t xml:space="preserve"> </w:t>
      </w:r>
    </w:p>
    <w:p w14:paraId="1F252FF4" w14:textId="77777777" w:rsid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Kerja Keras, </w:t>
      </w:r>
      <w:r w:rsidRPr="00D833C7">
        <w:rPr>
          <w:rFonts w:ascii="Arial Narrow" w:hAnsi="Arial Narrow"/>
          <w:i/>
          <w:lang w:val="en-US"/>
        </w:rPr>
        <w:t>P</w:t>
      </w:r>
      <w:r w:rsidRPr="00D833C7">
        <w:rPr>
          <w:rFonts w:ascii="Arial Narrow" w:hAnsi="Arial Narrow"/>
          <w:i/>
        </w:rPr>
        <w:t xml:space="preserve">ermainan Gasing “Pemain berlatih memutar gasing agar stabil”. </w:t>
      </w:r>
      <w:r w:rsidRPr="00D833C7">
        <w:rPr>
          <w:rFonts w:ascii="Arial Narrow" w:hAnsi="Arial Narrow"/>
          <w:lang w:val="en-US"/>
        </w:rPr>
        <w:t>D</w:t>
      </w:r>
      <w:r w:rsidRPr="00D833C7">
        <w:rPr>
          <w:rFonts w:ascii="Arial Narrow" w:hAnsi="Arial Narrow"/>
        </w:rPr>
        <w:t>alam permainan gasing, kestabilan putaran tidak dapat diperoleh secara instan, melainkan membutuhkan latihan yang berkesinambungan, ketekunan, serta kesabaran. Pemain harus mencoba berbagai teknik, mengatur kekuatan lemparan, dan memperbaiki kesalahan yang terjadi selama proses latihan. Perilaku tersebut termasuk ke dalam nilai kerja keras karena menunjukkan adanya upaya terus-menerus dalam menghadapi tantangan. Pemain tidak berhenti ketika hasil yang diperoleh belum maksimal, tetapi tetap berlatih hingga mencapai tujuan yang diinginkan</w:t>
      </w:r>
      <w:r w:rsidRPr="00D833C7">
        <w:rPr>
          <w:rFonts w:ascii="Arial Narrow" w:hAnsi="Arial Narrow"/>
          <w:lang w:val="en-US"/>
        </w:rPr>
        <w:t xml:space="preserve"> </w:t>
      </w:r>
    </w:p>
    <w:p w14:paraId="2A933F31" w14:textId="77777777" w:rsid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Disiplin, </w:t>
      </w:r>
      <w:r w:rsidRPr="00D833C7">
        <w:rPr>
          <w:rFonts w:ascii="Arial Narrow" w:hAnsi="Arial Narrow"/>
          <w:i/>
        </w:rPr>
        <w:t>Permainan Canang</w:t>
      </w:r>
      <w:r w:rsidRPr="00D833C7">
        <w:rPr>
          <w:rFonts w:ascii="Arial Narrow" w:hAnsi="Arial Narrow"/>
        </w:rPr>
        <w:t xml:space="preserve"> “</w:t>
      </w:r>
      <w:r w:rsidRPr="00D833C7">
        <w:rPr>
          <w:rFonts w:ascii="Arial Narrow" w:hAnsi="Arial Narrow"/>
          <w:i/>
        </w:rPr>
        <w:t xml:space="preserve">Giliran bermain canang diatur secara bergantian” </w:t>
      </w:r>
      <w:r w:rsidRPr="00D833C7">
        <w:rPr>
          <w:rFonts w:ascii="Arial Narrow" w:hAnsi="Arial Narrow"/>
          <w:i/>
          <w:lang w:val="en-US"/>
        </w:rPr>
        <w:t xml:space="preserve">. </w:t>
      </w:r>
      <w:r w:rsidRPr="00D833C7">
        <w:rPr>
          <w:rFonts w:ascii="Arial Narrow" w:hAnsi="Arial Narrow"/>
        </w:rPr>
        <w:t>Berdasarkan penelitian yang dilakukan peneliti menemukan data yang mengandung nilai disiplin. Sejalan dengan (Suhardi, 2025) disiplin merupakan sikap patuh dan taat terhadap aturan yang dilandasi oleh kesadaran diri, bukan karena paksaan. Dalam permainan canang, pemain tidak diperbolehkan bermain secara bebas atau mendahului giliran pemain lain, melainkan harus menunggu sesuai urutan yang telah ditentukan. Pengaturan giliran ini menuntut pemain untuk bersabar, mengendalikan diri, dan mematuhi kesepakatan bersama demi kelancaran permainan.</w:t>
      </w:r>
      <w:r w:rsidRPr="00D833C7">
        <w:rPr>
          <w:rFonts w:ascii="Arial Narrow" w:hAnsi="Arial Narrow"/>
          <w:lang w:val="en-US"/>
        </w:rPr>
        <w:t xml:space="preserve"> </w:t>
      </w:r>
    </w:p>
    <w:p w14:paraId="67479641" w14:textId="77777777" w:rsid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Pendidikan, </w:t>
      </w:r>
      <w:r w:rsidRPr="00D833C7">
        <w:rPr>
          <w:rFonts w:ascii="Arial Narrow" w:hAnsi="Arial Narrow"/>
          <w:i/>
        </w:rPr>
        <w:t>Permainan Canang</w:t>
      </w:r>
      <w:r w:rsidRPr="00D833C7">
        <w:rPr>
          <w:rFonts w:ascii="Arial Narrow" w:hAnsi="Arial Narrow"/>
        </w:rPr>
        <w:t xml:space="preserve"> </w:t>
      </w:r>
      <w:r w:rsidRPr="00D833C7">
        <w:rPr>
          <w:rFonts w:ascii="Arial Narrow" w:hAnsi="Arial Narrow"/>
          <w:i/>
        </w:rPr>
        <w:t xml:space="preserve">“Permainan canang melatih koordinasi mata dan tangan” </w:t>
      </w:r>
      <w:r w:rsidR="00D833C7">
        <w:rPr>
          <w:rFonts w:ascii="Arial Narrow" w:hAnsi="Arial Narrow"/>
          <w:lang w:val="en-US"/>
        </w:rPr>
        <w:t xml:space="preserve">. </w:t>
      </w:r>
      <w:r w:rsidRPr="00D833C7">
        <w:rPr>
          <w:rFonts w:ascii="Arial Narrow" w:hAnsi="Arial Narrow"/>
        </w:rPr>
        <w:t>Berdasarkan penelitian yang dilakukan peneliti menemukan data yang mengandung nilai pendidikan dalam permainan canang. Hal ini sejalan dengan (Suhardi, 2025) nilai pendidikan dapat ditanamkan melalui pengalaman langsung dan pembiasaan dalam aktivitas sehari-hari, termasuk melalui permainan tradisional. Permainan canang tidak hanya melibatkan aktivitas bermain, tetapi juga mengandung proses pembelajaran fisik dan motorik. Dalam permainan canang, pemain harus mengarahkan pandangan ke sasaran tertentu sekaligus menggerakkan tangan secara tepat saat melempar atau memukul canang. Proses ini menuntut kerja sama antara penglihatan dan gerakan tangan agar lemparan tepat sasaran dan sesuai dengan aturan permainan</w:t>
      </w:r>
    </w:p>
    <w:p w14:paraId="18F59104" w14:textId="77777777" w:rsid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Gotong royong, </w:t>
      </w:r>
      <w:r w:rsidRPr="00D833C7">
        <w:rPr>
          <w:rFonts w:ascii="Arial Narrow" w:hAnsi="Arial Narrow"/>
          <w:i/>
        </w:rPr>
        <w:t>Permainan Jengket</w:t>
      </w:r>
      <w:r w:rsidRPr="00D833C7">
        <w:rPr>
          <w:rFonts w:ascii="Arial Narrow" w:hAnsi="Arial Narrow"/>
        </w:rPr>
        <w:t xml:space="preserve"> </w:t>
      </w:r>
      <w:r w:rsidRPr="00D833C7">
        <w:rPr>
          <w:rFonts w:ascii="Arial Narrow" w:hAnsi="Arial Narrow"/>
          <w:i/>
        </w:rPr>
        <w:t>“Pemain membuat garis atau disebut dengan petak jengket/rumahjengket”</w:t>
      </w:r>
      <w:r w:rsidRPr="00D833C7">
        <w:rPr>
          <w:rFonts w:ascii="Arial Narrow" w:hAnsi="Arial Narrow"/>
          <w:i/>
          <w:lang w:val="en-US"/>
        </w:rPr>
        <w:t>.</w:t>
      </w:r>
      <w:r w:rsidRPr="00D833C7">
        <w:rPr>
          <w:rFonts w:ascii="Arial Narrow" w:hAnsi="Arial Narrow"/>
        </w:rPr>
        <w:t>Berdasarkan penelitian yang dilakukan peneliti menemukan data yang mengandung nilai gotong royong dalam permainan jengket, hal ini sejalan dengan (Sibarani, 2024) gotong royong merupakan salah satu nilai utama dalam kearifan lokal yang tercermin melalui kerja bersama, kebersamaan, dan solidaritas sosial dalam kehidupan masyarakat. Pembuatan petak jengket biasanya tidak dikerjakan oleh satu orang saja, melainkan dilakukan secara bersama-sama oleh para pemain. Setiap pemain berperan dalam menggambar garis, menyiapkan area permainan, dan memastikan</w:t>
      </w:r>
      <w:r w:rsidRPr="00D833C7">
        <w:rPr>
          <w:rFonts w:ascii="Arial Narrow" w:hAnsi="Arial Narrow"/>
          <w:lang w:val="en-US"/>
        </w:rPr>
        <w:t xml:space="preserve"> </w:t>
      </w:r>
      <w:r w:rsidRPr="00D833C7">
        <w:rPr>
          <w:rFonts w:ascii="Arial Narrow" w:hAnsi="Arial Narrow"/>
        </w:rPr>
        <w:t>bentuk petak sesuai dengan kesepakatan bersama agar permainan dapat berjalan dengan baik. Aktivitas tersebut termasuk ke dalam nilai gotong royong karena melibatkan kerja sama antar pemain dalam menyelesaikan suatu tugas bersama tanpa membedakan peran dan kepentingan pribadi</w:t>
      </w:r>
      <w:r w:rsidRPr="00D833C7">
        <w:rPr>
          <w:rFonts w:ascii="Arial Narrow" w:hAnsi="Arial Narrow"/>
          <w:lang w:val="en-US"/>
        </w:rPr>
        <w:t xml:space="preserve">. </w:t>
      </w:r>
    </w:p>
    <w:p w14:paraId="3DD1B1EE" w14:textId="77777777" w:rsid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pengelolaan gender, </w:t>
      </w:r>
      <w:r w:rsidRPr="00D833C7">
        <w:rPr>
          <w:rFonts w:ascii="Arial Narrow" w:hAnsi="Arial Narrow"/>
          <w:i/>
        </w:rPr>
        <w:t>permainan Congkak</w:t>
      </w:r>
      <w:r w:rsidRPr="00D833C7">
        <w:rPr>
          <w:rFonts w:ascii="Arial Narrow" w:hAnsi="Arial Narrow"/>
        </w:rPr>
        <w:t xml:space="preserve"> </w:t>
      </w:r>
      <w:r w:rsidRPr="00D833C7">
        <w:rPr>
          <w:rFonts w:ascii="Arial Narrow" w:hAnsi="Arial Narrow"/>
          <w:i/>
        </w:rPr>
        <w:t>“Permainan congkak biasanya dimainkan oleh kaum perempuan”</w:t>
      </w:r>
      <w:r w:rsidRPr="00D833C7">
        <w:rPr>
          <w:rFonts w:ascii="Arial Narrow" w:hAnsi="Arial Narrow"/>
        </w:rPr>
        <w:t>. Berdasarkan penelitian yang sudah dilakukan peneliti menemukan data yang mengandung nilai pengeloaan gender dalam permainan congkak. Sejalan dengan teori (Sibarani, 2024) kearifan lokal mengatur kehidupan masyarakat melalui pembagian peran sosial yang harmonis dan seimbang. Pengelolaan gender dalam kearifan lokal tidak dimaksudkan untuk membatasi, melainkan untuk menciptakan keteraturan dan keseimbangan sosial. Sifat permainannya yang menuntut kecermatan, ketenangan, dan strategi berpikir, bukan kekuatan fisik. Terlihat dari praktik sosial di lingkungan masyarakat, di mana congkak lebih sering dimainkan oleh anak perempuan dan perempuan dewasa, baik di rumah maupun dalam kegiatan sosial.</w:t>
      </w:r>
      <w:r w:rsidRPr="00D833C7">
        <w:rPr>
          <w:rFonts w:ascii="Arial Narrow" w:hAnsi="Arial Narrow"/>
          <w:lang w:val="en-US"/>
        </w:rPr>
        <w:t xml:space="preserve"> </w:t>
      </w:r>
    </w:p>
    <w:p w14:paraId="0F94081E" w14:textId="77777777" w:rsid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pelestarian dan Kreativitas dan Budaya, </w:t>
      </w:r>
      <w:r w:rsidRPr="00D833C7">
        <w:rPr>
          <w:rFonts w:ascii="Arial Narrow" w:hAnsi="Arial Narrow"/>
        </w:rPr>
        <w:t>P</w:t>
      </w:r>
      <w:r w:rsidRPr="00D833C7">
        <w:rPr>
          <w:rFonts w:ascii="Arial Narrow" w:hAnsi="Arial Narrow"/>
          <w:i/>
        </w:rPr>
        <w:t>ermainan Gasing</w:t>
      </w:r>
      <w:r w:rsidRPr="00D833C7">
        <w:rPr>
          <w:rFonts w:ascii="Arial Narrow" w:hAnsi="Arial Narrow"/>
        </w:rPr>
        <w:t xml:space="preserve"> </w:t>
      </w:r>
      <w:r w:rsidRPr="00D833C7">
        <w:rPr>
          <w:rFonts w:ascii="Arial Narrow" w:hAnsi="Arial Narrow"/>
          <w:i/>
        </w:rPr>
        <w:t>“Gasing terbuat dari kayu pelawan, gemerin, dan mentigi dengan beberapa bentuk gasing”</w:t>
      </w:r>
      <w:r w:rsidRPr="00D833C7">
        <w:rPr>
          <w:rFonts w:ascii="Arial Narrow" w:hAnsi="Arial Narrow"/>
          <w:lang w:val="en-US"/>
        </w:rPr>
        <w:t xml:space="preserve">. </w:t>
      </w:r>
      <w:r w:rsidRPr="00D833C7">
        <w:rPr>
          <w:rFonts w:ascii="Arial Narrow" w:hAnsi="Arial Narrow"/>
        </w:rPr>
        <w:t xml:space="preserve">Berdasarkan penelitian yang sudah dilakukan peneliti menemukan data yang mengandung nilai pelestarian dan kreativitas budaya. Sejalan dengan (Suhardi, 2025) 117 pelestarian budaya dan kreativitas merupakan bagian dari proses pendidikan nilai yang tumbuh melalui pembiasaan dan pewarisan budaya dalam masyarakat. Budaya lokal dapat tetap bertahan apabila masyarakat terus mempraktikkan, mengembangkan, dan mewariskannya kepada generasi berikutnya. Pemanfaatan bahan alam lokal serta keberagaman bentuk dalam pembuatan permainan tradisional gasing. Jenis kayu pelawan, gemerin, dan mentigi dipilih karena memiliki karakteristik tertentu, seperti kuat, padat, dan tahan terhadap benturan, sehingga sesuai untuk dijadikan gasing., </w:t>
      </w:r>
    </w:p>
    <w:p w14:paraId="6D6CCADD" w14:textId="3D08277D" w:rsidR="00381AA8" w:rsidRPr="00D833C7" w:rsidRDefault="00381AA8" w:rsidP="00D833C7">
      <w:pPr>
        <w:pStyle w:val="ListParagraph"/>
        <w:ind w:left="426" w:firstLine="425"/>
        <w:rPr>
          <w:rFonts w:ascii="Arial Narrow" w:hAnsi="Arial Narrow"/>
          <w:lang w:val="en-US"/>
        </w:rPr>
      </w:pPr>
      <w:r w:rsidRPr="00D833C7">
        <w:rPr>
          <w:rFonts w:ascii="Arial Narrow" w:hAnsi="Arial Narrow"/>
          <w:lang w:val="en-US"/>
        </w:rPr>
        <w:t xml:space="preserve">Nilai peduli Lingkungan, </w:t>
      </w:r>
      <w:r w:rsidRPr="00D833C7">
        <w:rPr>
          <w:rFonts w:ascii="Arial Narrow" w:hAnsi="Arial Narrow"/>
        </w:rPr>
        <w:t xml:space="preserve">Permainan Layang-layang </w:t>
      </w:r>
      <w:r w:rsidRPr="00D833C7">
        <w:rPr>
          <w:rFonts w:ascii="Arial Narrow" w:hAnsi="Arial Narrow"/>
          <w:i/>
        </w:rPr>
        <w:t>“Layang-layang dibuat dari bahan ramah lingkungan”</w:t>
      </w:r>
      <w:r w:rsidRPr="00D833C7">
        <w:rPr>
          <w:rFonts w:ascii="Arial Narrow" w:hAnsi="Arial Narrow"/>
          <w:i/>
          <w:lang w:val="en-US"/>
        </w:rPr>
        <w:t xml:space="preserve">. </w:t>
      </w:r>
      <w:r w:rsidRPr="00D833C7">
        <w:rPr>
          <w:rFonts w:ascii="Arial Narrow" w:hAnsi="Arial Narrow"/>
        </w:rPr>
        <w:t>Berdasarkan peneliatan yang sudah dilakukan peneliti menemukan data yang mengandung nilai peduli lingkungan pada permainan layang-layang. Sejalan dengan (Suhardi, 2025) nilai termasuk kepedulian terhadap lingkungan, dapat ditanamkan melalui pembiasaan dan praktik langsung dalam kehidupan sehari-hari. Pembuatan layang-layang memanfaatkan bahan-bahan alami dan sederhana yang tidak merusak lingkungan, seperti bambu, kertas, dan benang. Penggunaan bahan tersebut mencerminkan kesadaran masyarakat dalam memanfaatkan sumber daya alam secara bijaksana tanpa menimbulkan dampak negatif terhadap lingkungan sekitar. Selain itu, bahan-bahan tersebut mudah terurai secara alami sehingga tidak menghasilkan limbah berbahaya. Bukti nilai peduli lingkungan dapat dilihat dari kebiasaan masyarakat menggunakan bahan alami yang mudah diperoleh di sekitar tempat tinggal dan tidak menggunakan bahan sintetis atau plastik yang sulit terurai</w:t>
      </w:r>
    </w:p>
    <w:p w14:paraId="01AF685E" w14:textId="77777777" w:rsidR="003B49DC" w:rsidRPr="00D833C7" w:rsidRDefault="003B49DC">
      <w:pPr>
        <w:ind w:left="0" w:firstLine="0"/>
        <w:rPr>
          <w:rFonts w:ascii="Arial Narrow" w:eastAsia="Arial Narrow" w:hAnsi="Arial Narrow" w:cs="Arial Narrow"/>
          <w:i/>
        </w:rPr>
      </w:pPr>
    </w:p>
    <w:p w14:paraId="41438DBA" w14:textId="77777777" w:rsidR="003B49DC" w:rsidRPr="00D833C7" w:rsidRDefault="00B054F2">
      <w:pPr>
        <w:ind w:left="0" w:firstLine="0"/>
        <w:rPr>
          <w:rFonts w:ascii="Arial Narrow" w:eastAsia="Arial Narrow" w:hAnsi="Arial Narrow" w:cs="Arial Narrow"/>
          <w:b/>
        </w:rPr>
      </w:pPr>
      <w:r w:rsidRPr="00D833C7">
        <w:rPr>
          <w:rFonts w:ascii="Arial Narrow" w:eastAsia="Arial Narrow" w:hAnsi="Arial Narrow" w:cs="Arial Narrow"/>
          <w:b/>
        </w:rPr>
        <w:t>PENUTUP</w:t>
      </w:r>
    </w:p>
    <w:p w14:paraId="57A0FF86" w14:textId="77777777" w:rsidR="000737F7" w:rsidRPr="00D833C7" w:rsidRDefault="000737F7" w:rsidP="000737F7">
      <w:pPr>
        <w:ind w:left="0" w:firstLine="709"/>
        <w:rPr>
          <w:rFonts w:ascii="Arial Narrow" w:eastAsia="Arial Narrow" w:hAnsi="Arial Narrow" w:cs="Arial Narrow"/>
          <w:lang w:val="en-US"/>
        </w:rPr>
      </w:pPr>
      <w:r w:rsidRPr="00D833C7">
        <w:rPr>
          <w:rFonts w:ascii="Arial Narrow" w:hAnsi="Arial Narrow"/>
        </w:rPr>
        <w:t xml:space="preserve">Berdasarkan hasil penelitian mengenai Analisis Nilai Kearifan Lokal pada Kumpulan Permainan Rakyat Masyarakat Melayu Kecamatan Moro Kabupaten Karimun, dapat ditarik beberapa simpulan </w:t>
      </w:r>
      <w:r w:rsidRPr="00D833C7">
        <w:rPr>
          <w:rFonts w:ascii="Arial Narrow" w:hAnsi="Arial Narrow"/>
          <w:lang w:val="en-US"/>
        </w:rPr>
        <w:t>bahwa</w:t>
      </w:r>
      <w:r w:rsidRPr="00D833C7">
        <w:rPr>
          <w:rFonts w:ascii="Arial Narrow" w:hAnsi="Arial Narrow"/>
        </w:rPr>
        <w:t xml:space="preserve"> permainan rakyat masyarakat Melayu Kecamatan Moro, yaitu Lulu cina buta, permainan canang, permainan congkak, permainan goli, Permainan gasing, Permainan jengket, permainan jong dan permainan layang-layang, masih mengandung nilai-nilau kearifan lokal yang tercermin dalam tata cara bermainnya. </w:t>
      </w:r>
      <w:r w:rsidRPr="00D833C7">
        <w:rPr>
          <w:rFonts w:ascii="Arial Narrow" w:hAnsi="Arial Narrow"/>
          <w:lang w:val="en-US"/>
        </w:rPr>
        <w:t>Tata</w:t>
      </w:r>
      <w:r w:rsidRPr="00D833C7">
        <w:rPr>
          <w:rFonts w:ascii="Arial Narrow" w:hAnsi="Arial Narrow"/>
        </w:rPr>
        <w:t xml:space="preserve"> cara bermain permainan rakyat tersebut meliputi aturan permainan, pembagian peran, urutan bermain, serta interaksi antar pemain. Melalui tata cara bermain tersebut, nilai kearifan lokal dapat diidentifikasi secara nyata. Permainan rakyat berfungsi tidak hanya sebagai sarana hiburan, tetapi juga sebagai media pewarisan budaya dan pembentukan karakter, khususnya dalam menanamkan sikap kejujuran, kerja sama, kedisiplinan, dan tanggung jawab kepada generasi muda. Permainan rakyat juga mengandung nilai pendidikan, kreativitas kepedulian terhadap lingkungan, dan nilai disiplin yang tercermin dari sikap yang saling menghormati dan menjaga etika selama bermain.</w:t>
      </w:r>
      <w:r w:rsidRPr="00D833C7">
        <w:rPr>
          <w:rFonts w:ascii="Arial Narrow" w:hAnsi="Arial Narrow"/>
          <w:lang w:val="en-US"/>
        </w:rPr>
        <w:t xml:space="preserve"> </w:t>
      </w:r>
      <w:r w:rsidRPr="00D833C7">
        <w:rPr>
          <w:rFonts w:ascii="Arial Narrow" w:hAnsi="Arial Narrow"/>
        </w:rPr>
        <w:t>Dengan demikian permainan rakyat masyarakat Melayu Kecamatan Moro tidak hanya berperan sebagai sarana hiburan, tetapi juga sebagai media pembentukan karakter dan pelestarian kearifan lokal yang perlu dijaga keberlangsungannya di tengah perkembangan zaman dan pengaruh budaya modern.</w:t>
      </w:r>
    </w:p>
    <w:p w14:paraId="56779830" w14:textId="77777777" w:rsidR="003B49DC" w:rsidRPr="00D833C7" w:rsidRDefault="003B49DC">
      <w:pPr>
        <w:ind w:left="0" w:firstLine="0"/>
        <w:rPr>
          <w:rFonts w:ascii="Arial Narrow" w:eastAsia="Arial Narrow" w:hAnsi="Arial Narrow" w:cs="Arial Narrow"/>
          <w:i/>
        </w:rPr>
      </w:pPr>
    </w:p>
    <w:p w14:paraId="4516417A" w14:textId="77777777" w:rsidR="003B49DC" w:rsidRPr="00D833C7" w:rsidRDefault="00B054F2" w:rsidP="00215D14">
      <w:pPr>
        <w:ind w:left="0" w:firstLine="0"/>
        <w:rPr>
          <w:rFonts w:ascii="Arial Narrow" w:eastAsia="Arial Narrow" w:hAnsi="Arial Narrow" w:cs="Arial Narrow"/>
          <w:b/>
        </w:rPr>
      </w:pPr>
      <w:r w:rsidRPr="00D833C7">
        <w:rPr>
          <w:rFonts w:ascii="Arial Narrow" w:eastAsia="Arial Narrow" w:hAnsi="Arial Narrow" w:cs="Arial Narrow"/>
          <w:b/>
        </w:rPr>
        <w:t>DAFTAR PUSTAKA</w:t>
      </w:r>
    </w:p>
    <w:p w14:paraId="01DACF93" w14:textId="1281A2C9" w:rsidR="000737F7" w:rsidRPr="00D833C7" w:rsidRDefault="000737F7" w:rsidP="000737F7">
      <w:pPr>
        <w:ind w:hanging="709"/>
        <w:rPr>
          <w:rFonts w:ascii="Arial Narrow" w:hAnsi="Arial Narrow"/>
        </w:rPr>
      </w:pPr>
      <w:bookmarkStart w:id="0" w:name="_heading=h.gjdgxs" w:colFirst="0" w:colLast="0"/>
      <w:bookmarkEnd w:id="0"/>
      <w:r w:rsidRPr="00D833C7">
        <w:rPr>
          <w:rFonts w:ascii="Arial Narrow" w:hAnsi="Arial Narrow"/>
        </w:rPr>
        <w:t xml:space="preserve">Danandjaja, J. (1986). </w:t>
      </w:r>
      <w:r w:rsidR="00A743E8" w:rsidRPr="00D833C7">
        <w:rPr>
          <w:rFonts w:ascii="Arial Narrow" w:hAnsi="Arial Narrow"/>
          <w:i/>
        </w:rPr>
        <w:t>FOLKLOR</w:t>
      </w:r>
      <w:r w:rsidRPr="00D833C7">
        <w:rPr>
          <w:rFonts w:ascii="Arial Narrow" w:hAnsi="Arial Narrow"/>
        </w:rPr>
        <w:t xml:space="preserve"> INDONESIA: ilmu gosip,dongeng, dan lain-lain. PUSTAKA GRAFITI PERS. </w:t>
      </w:r>
    </w:p>
    <w:p w14:paraId="4259DD3F" w14:textId="77777777" w:rsidR="000737F7" w:rsidRPr="00D833C7" w:rsidRDefault="000737F7" w:rsidP="000737F7">
      <w:pPr>
        <w:ind w:left="851" w:hanging="851"/>
        <w:rPr>
          <w:rFonts w:ascii="Arial Narrow" w:hAnsi="Arial Narrow"/>
        </w:rPr>
      </w:pPr>
      <w:r w:rsidRPr="00D833C7">
        <w:rPr>
          <w:rFonts w:ascii="Arial Narrow" w:hAnsi="Arial Narrow"/>
        </w:rPr>
        <w:t xml:space="preserve">Ednica, N. D., Rianti, A., Jovita, P., &amp; Christyani, E. E. (2024). Kearifan Lokal Permainan Rakyat di Jawa Barat (Studi Kasus di Kelompok Belajar Anak Harapan Coudrin). Journal of International Multidisciplinary Research, 2(11), 1–7. </w:t>
      </w:r>
      <w:hyperlink r:id="rId12" w:history="1">
        <w:r w:rsidRPr="00D833C7">
          <w:rPr>
            <w:rStyle w:val="Hyperlink"/>
            <w:rFonts w:ascii="Arial Narrow" w:hAnsi="Arial Narrow"/>
            <w:color w:val="auto"/>
            <w:u w:val="none"/>
          </w:rPr>
          <w:t>https://doi.org/10.62504/jimr947</w:t>
        </w:r>
      </w:hyperlink>
      <w:r w:rsidRPr="00D833C7">
        <w:rPr>
          <w:rFonts w:ascii="Arial Narrow" w:hAnsi="Arial Narrow"/>
        </w:rPr>
        <w:t xml:space="preserve"> </w:t>
      </w:r>
    </w:p>
    <w:p w14:paraId="0C897F20" w14:textId="6E64BF81" w:rsidR="000737F7" w:rsidRPr="00D833C7" w:rsidRDefault="000737F7" w:rsidP="000737F7">
      <w:pPr>
        <w:ind w:left="851" w:hanging="851"/>
        <w:rPr>
          <w:rFonts w:ascii="Arial Narrow" w:hAnsi="Arial Narrow"/>
        </w:rPr>
      </w:pPr>
      <w:r w:rsidRPr="00D833C7">
        <w:rPr>
          <w:rFonts w:ascii="Arial Narrow" w:hAnsi="Arial Narrow"/>
        </w:rPr>
        <w:t xml:space="preserve">Jauhari, H. (2018). </w:t>
      </w:r>
      <w:r w:rsidR="00A743E8" w:rsidRPr="00D833C7">
        <w:rPr>
          <w:rFonts w:ascii="Arial Narrow" w:hAnsi="Arial Narrow"/>
          <w:i/>
        </w:rPr>
        <w:t>Folklor</w:t>
      </w:r>
      <w:r w:rsidRPr="00D833C7">
        <w:rPr>
          <w:rFonts w:ascii="Arial Narrow" w:hAnsi="Arial Narrow"/>
        </w:rPr>
        <w:t>: bahan kajian ilmu budaya, sastra, dan sejarah. yra</w:t>
      </w:r>
      <w:bookmarkStart w:id="1" w:name="_GoBack"/>
      <w:bookmarkEnd w:id="1"/>
      <w:r w:rsidRPr="00D833C7">
        <w:rPr>
          <w:rFonts w:ascii="Arial Narrow" w:hAnsi="Arial Narrow"/>
        </w:rPr>
        <w:t xml:space="preserve">ma widya. </w:t>
      </w:r>
    </w:p>
    <w:p w14:paraId="11DEB2D0" w14:textId="77777777" w:rsidR="00215D14" w:rsidRPr="00D833C7" w:rsidRDefault="000737F7" w:rsidP="000737F7">
      <w:pPr>
        <w:ind w:left="851" w:hanging="851"/>
        <w:rPr>
          <w:rFonts w:ascii="Arial Narrow" w:hAnsi="Arial Narrow"/>
        </w:rPr>
      </w:pPr>
      <w:r w:rsidRPr="00D833C7">
        <w:rPr>
          <w:rFonts w:ascii="Arial Narrow" w:hAnsi="Arial Narrow"/>
        </w:rPr>
        <w:t xml:space="preserve">Jayanti, F., Suratisna, &amp; Permanasari, D. (2019). Kemampuan menulis puisi modern dengan menggunakan media musik pada siswa kelas X SMA Negeri 2 Gedong Tataan. Eskripsi, 1–11. </w:t>
      </w:r>
      <w:hyperlink r:id="rId13" w:history="1">
        <w:r w:rsidR="00215D14" w:rsidRPr="00D833C7">
          <w:rPr>
            <w:rStyle w:val="Hyperlink"/>
            <w:rFonts w:ascii="Arial Narrow" w:hAnsi="Arial Narrow"/>
            <w:color w:val="auto"/>
            <w:u w:val="none"/>
          </w:rPr>
          <w:t>http://eskrispi.stkippgribl.ac.id/</w:t>
        </w:r>
      </w:hyperlink>
      <w:r w:rsidRPr="00D833C7">
        <w:rPr>
          <w:rFonts w:ascii="Arial Narrow" w:hAnsi="Arial Narrow"/>
        </w:rPr>
        <w:t xml:space="preserve"> </w:t>
      </w:r>
    </w:p>
    <w:p w14:paraId="277E9448" w14:textId="77777777" w:rsidR="00215D14" w:rsidRPr="00D833C7" w:rsidRDefault="000737F7" w:rsidP="000737F7">
      <w:pPr>
        <w:ind w:left="851" w:hanging="851"/>
        <w:rPr>
          <w:rFonts w:ascii="Arial Narrow" w:hAnsi="Arial Narrow"/>
        </w:rPr>
      </w:pPr>
      <w:r w:rsidRPr="00D833C7">
        <w:rPr>
          <w:rFonts w:ascii="Arial Narrow" w:hAnsi="Arial Narrow"/>
        </w:rPr>
        <w:t xml:space="preserve">Juwati. (2018). Sastra Lisan: Bumi Silampari Teori, Metode, dan Penerapannya (pertama). cv budi utama. </w:t>
      </w:r>
    </w:p>
    <w:p w14:paraId="3E0B42E8" w14:textId="77777777" w:rsidR="00215D14" w:rsidRPr="00D833C7" w:rsidRDefault="000737F7" w:rsidP="000737F7">
      <w:pPr>
        <w:ind w:left="851" w:hanging="851"/>
        <w:rPr>
          <w:rFonts w:ascii="Arial Narrow" w:hAnsi="Arial Narrow"/>
        </w:rPr>
      </w:pPr>
      <w:r w:rsidRPr="00D833C7">
        <w:rPr>
          <w:rFonts w:ascii="Arial Narrow" w:hAnsi="Arial Narrow"/>
        </w:rPr>
        <w:t xml:space="preserve">Lamusu, S. A. (2020). Kearifan Lokal Dalam Sastra Lisan Tuja’I Pada Upacara Adat Pinangan Masyarakat Gorontalo. Litera, 19(3), 505–520. </w:t>
      </w:r>
      <w:hyperlink r:id="rId14" w:history="1">
        <w:r w:rsidR="00215D14" w:rsidRPr="00D833C7">
          <w:rPr>
            <w:rStyle w:val="Hyperlink"/>
            <w:rFonts w:ascii="Arial Narrow" w:hAnsi="Arial Narrow"/>
            <w:color w:val="auto"/>
            <w:u w:val="none"/>
          </w:rPr>
          <w:t>https://doi.org/10.21831/ltr.v19i3.32400</w:t>
        </w:r>
      </w:hyperlink>
    </w:p>
    <w:p w14:paraId="51129353" w14:textId="77777777" w:rsidR="00215D14" w:rsidRPr="00D833C7" w:rsidRDefault="000737F7" w:rsidP="000737F7">
      <w:pPr>
        <w:ind w:left="851" w:hanging="851"/>
        <w:rPr>
          <w:rFonts w:ascii="Arial Narrow" w:hAnsi="Arial Narrow"/>
        </w:rPr>
      </w:pPr>
      <w:r w:rsidRPr="00D833C7">
        <w:rPr>
          <w:rFonts w:ascii="Arial Narrow" w:hAnsi="Arial Narrow"/>
        </w:rPr>
        <w:t xml:space="preserve"> Lexy j, M. (2017). metodologi peneltian kualitatif. PT. Remaja Rosda Karya. </w:t>
      </w:r>
    </w:p>
    <w:p w14:paraId="50AAB736" w14:textId="77777777" w:rsidR="00215D14" w:rsidRPr="00D833C7" w:rsidRDefault="000737F7" w:rsidP="000737F7">
      <w:pPr>
        <w:ind w:left="851" w:hanging="851"/>
        <w:rPr>
          <w:rFonts w:ascii="Arial Narrow" w:hAnsi="Arial Narrow"/>
        </w:rPr>
      </w:pPr>
      <w:r w:rsidRPr="00D833C7">
        <w:rPr>
          <w:rFonts w:ascii="Arial Narrow" w:hAnsi="Arial Narrow"/>
        </w:rPr>
        <w:t xml:space="preserve">Malik, A. (2018). Materi Kuliah Penelitian Pengajaran Bahasa Indonesia. FKIP Universitas Maritim Raja Ali Haji. </w:t>
      </w:r>
    </w:p>
    <w:p w14:paraId="40436736" w14:textId="77777777" w:rsidR="00215D14" w:rsidRPr="00D833C7" w:rsidRDefault="000737F7" w:rsidP="000737F7">
      <w:pPr>
        <w:ind w:left="851" w:hanging="851"/>
        <w:rPr>
          <w:rFonts w:ascii="Arial Narrow" w:hAnsi="Arial Narrow"/>
        </w:rPr>
      </w:pPr>
      <w:r w:rsidRPr="00D833C7">
        <w:rPr>
          <w:rFonts w:ascii="Arial Narrow" w:hAnsi="Arial Narrow"/>
        </w:rPr>
        <w:t>Muslihah, N. N., &amp; Astuti, T. (2022). Eksistensi Permainan Rakyat Kota Lubuklinggau. Jurnal Kajian Bahasa, Sastra Dan Pengajaran (KIBASP), 6(1),</w:t>
      </w:r>
      <w:r w:rsidR="00215D14" w:rsidRPr="00D833C7">
        <w:rPr>
          <w:rFonts w:ascii="Arial Narrow" w:hAnsi="Arial Narrow"/>
          <w:lang w:val="en-US"/>
        </w:rPr>
        <w:t xml:space="preserve"> </w:t>
      </w:r>
      <w:r w:rsidR="00215D14" w:rsidRPr="00D833C7">
        <w:rPr>
          <w:rFonts w:ascii="Arial Narrow" w:hAnsi="Arial Narrow"/>
        </w:rPr>
        <w:t xml:space="preserve">176–193. https://doi.org/10.31539/kibasp.v6i1.3619 </w:t>
      </w:r>
    </w:p>
    <w:p w14:paraId="74DB5F3A" w14:textId="51CB52DF" w:rsidR="00215D14" w:rsidRPr="00D833C7" w:rsidRDefault="00215D14" w:rsidP="000737F7">
      <w:pPr>
        <w:ind w:left="851" w:hanging="851"/>
        <w:rPr>
          <w:rFonts w:ascii="Arial Narrow" w:hAnsi="Arial Narrow"/>
        </w:rPr>
      </w:pPr>
      <w:r w:rsidRPr="00D833C7">
        <w:rPr>
          <w:rFonts w:ascii="Arial Narrow" w:hAnsi="Arial Narrow"/>
        </w:rPr>
        <w:t xml:space="preserve">Nurmahanani, I. (2017). Penelitian </w:t>
      </w:r>
      <w:r w:rsidR="00A743E8" w:rsidRPr="00D833C7">
        <w:rPr>
          <w:rFonts w:ascii="Arial Narrow" w:hAnsi="Arial Narrow"/>
          <w:i/>
        </w:rPr>
        <w:t>Folklor</w:t>
      </w:r>
      <w:r w:rsidRPr="00D833C7">
        <w:rPr>
          <w:rFonts w:ascii="Arial Narrow" w:hAnsi="Arial Narrow"/>
        </w:rPr>
        <w:t xml:space="preserve"> Permainan Rakyat Sunda di Kampung Cikondang Jawa Barat dan Internalisasi Nilai Didaktisnya di Sekolah Dasar. Jurnal Pendidikan Ke-SD-An, 12(2), 1–13. </w:t>
      </w:r>
    </w:p>
    <w:p w14:paraId="1EE12165" w14:textId="77777777" w:rsidR="00215D14" w:rsidRPr="00D833C7" w:rsidRDefault="00215D14" w:rsidP="000737F7">
      <w:pPr>
        <w:ind w:left="851" w:hanging="851"/>
        <w:rPr>
          <w:rFonts w:ascii="Arial Narrow" w:hAnsi="Arial Narrow"/>
        </w:rPr>
      </w:pPr>
      <w:r w:rsidRPr="00D833C7">
        <w:rPr>
          <w:rFonts w:ascii="Arial Narrow" w:hAnsi="Arial Narrow"/>
        </w:rPr>
        <w:t xml:space="preserve">Sibarani, R. (2024). Kearifan Lokal; Hakikat, Peran, dan Metode Tradisi Lisan. Asosiasi Tradisi Lisan (ATL). </w:t>
      </w:r>
    </w:p>
    <w:p w14:paraId="3DCAD3C4" w14:textId="77777777" w:rsidR="00215D14" w:rsidRPr="00D833C7" w:rsidRDefault="00215D14" w:rsidP="000737F7">
      <w:pPr>
        <w:ind w:left="851" w:hanging="851"/>
        <w:rPr>
          <w:rFonts w:ascii="Arial Narrow" w:hAnsi="Arial Narrow"/>
        </w:rPr>
      </w:pPr>
      <w:r w:rsidRPr="00D833C7">
        <w:rPr>
          <w:rFonts w:ascii="Arial Narrow" w:hAnsi="Arial Narrow"/>
        </w:rPr>
        <w:t xml:space="preserve">Sidiq, U., &amp; Miftachul, M. (2019). metodologi penelitian kualitatif dibidang pendidikan. CV Nata Karya. </w:t>
      </w:r>
    </w:p>
    <w:p w14:paraId="292AE943" w14:textId="5E3B5098" w:rsidR="00215D14" w:rsidRPr="00D833C7" w:rsidRDefault="00215D14" w:rsidP="000737F7">
      <w:pPr>
        <w:ind w:left="851" w:hanging="851"/>
        <w:rPr>
          <w:rFonts w:ascii="Arial Narrow" w:hAnsi="Arial Narrow"/>
        </w:rPr>
      </w:pPr>
      <w:r w:rsidRPr="00D833C7">
        <w:rPr>
          <w:rFonts w:ascii="Arial Narrow" w:hAnsi="Arial Narrow"/>
        </w:rPr>
        <w:t xml:space="preserve">Suhardi. (2021). </w:t>
      </w:r>
      <w:r w:rsidR="00A743E8" w:rsidRPr="00D833C7">
        <w:rPr>
          <w:rFonts w:ascii="Arial Narrow" w:hAnsi="Arial Narrow"/>
          <w:i/>
        </w:rPr>
        <w:t>Folklor</w:t>
      </w:r>
      <w:r w:rsidRPr="00D833C7">
        <w:rPr>
          <w:rFonts w:ascii="Arial Narrow" w:hAnsi="Arial Narrow"/>
        </w:rPr>
        <w:t xml:space="preserve">e Melayu dalam bentuk dan keberagamannya. CV BUDI UTAMA. Suhardi. (2025). Nilai Kearifan Lokal Sastra Melayu. CV BUDI UTAMA. </w:t>
      </w:r>
    </w:p>
    <w:p w14:paraId="6E4367C2" w14:textId="77777777" w:rsidR="003B49DC" w:rsidRPr="00D833C7" w:rsidRDefault="00215D14" w:rsidP="000737F7">
      <w:pPr>
        <w:ind w:left="851" w:hanging="851"/>
        <w:rPr>
          <w:rFonts w:ascii="Arial Narrow" w:eastAsia="Arial Narrow" w:hAnsi="Arial Narrow" w:cs="Arial Narrow"/>
          <w:lang w:val="en-US"/>
        </w:rPr>
      </w:pPr>
      <w:r w:rsidRPr="00D833C7">
        <w:rPr>
          <w:rFonts w:ascii="Arial Narrow" w:hAnsi="Arial Narrow"/>
        </w:rPr>
        <w:t>Tradisional, P., Kearifan, D. A. N., Kampung, L., Garut, D., &amp; Jawa, S. (2013). 297925315. 05(02), 1057–1070.</w:t>
      </w:r>
    </w:p>
    <w:sectPr w:rsidR="003B49DC" w:rsidRPr="00D833C7" w:rsidSect="00D833C7">
      <w:headerReference w:type="default" r:id="rId15"/>
      <w:footerReference w:type="default" r:id="rId16"/>
      <w:pgSz w:w="11906" w:h="16838"/>
      <w:pgMar w:top="1901" w:right="1701" w:bottom="1701" w:left="2268" w:header="709" w:footer="709" w:gutter="0"/>
      <w:pgNumType w:start="1302"/>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CFF387" w15:done="0"/>
  <w15:commentEx w15:paraId="0F2D2218" w15:done="0"/>
  <w15:commentEx w15:paraId="63E4C993" w15:done="0"/>
  <w15:commentEx w15:paraId="0D1ADCB6" w15:done="0"/>
  <w15:commentEx w15:paraId="202C8945" w15:done="0"/>
  <w15:commentEx w15:paraId="42D254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225294" w16cex:dateUtc="2026-01-26T13:52:00Z"/>
  <w16cex:commentExtensible w16cex:durableId="2D225334" w16cex:dateUtc="2026-01-26T13:55:00Z"/>
  <w16cex:commentExtensible w16cex:durableId="2D225DF4" w16cex:dateUtc="2026-01-26T14:41:00Z"/>
  <w16cex:commentExtensible w16cex:durableId="2D225E4C" w16cex:dateUtc="2026-01-26T14:42:00Z"/>
  <w16cex:commentExtensible w16cex:durableId="2D225F18" w16cex:dateUtc="2026-01-26T14:46:00Z"/>
  <w16cex:commentExtensible w16cex:durableId="2D225143" w16cex:dateUtc="2026-01-26T1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CFF387" w16cid:durableId="2D225294"/>
  <w16cid:commentId w16cid:paraId="0F2D2218" w16cid:durableId="2D225334"/>
  <w16cid:commentId w16cid:paraId="63E4C993" w16cid:durableId="2D225DF4"/>
  <w16cid:commentId w16cid:paraId="0D1ADCB6" w16cid:durableId="2D225E4C"/>
  <w16cid:commentId w16cid:paraId="202C8945" w16cid:durableId="2D225F18"/>
  <w16cid:commentId w16cid:paraId="42D25495" w16cid:durableId="2D2251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5D63C" w14:textId="77777777" w:rsidR="00B1516A" w:rsidRDefault="00B1516A">
      <w:r>
        <w:separator/>
      </w:r>
    </w:p>
  </w:endnote>
  <w:endnote w:type="continuationSeparator" w:id="0">
    <w:p w14:paraId="552226FB" w14:textId="77777777" w:rsidR="00B1516A" w:rsidRDefault="00B15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637388"/>
      <w:docPartObj>
        <w:docPartGallery w:val="Page Numbers (Bottom of Page)"/>
        <w:docPartUnique/>
      </w:docPartObj>
    </w:sdtPr>
    <w:sdtEndPr>
      <w:rPr>
        <w:noProof/>
      </w:rPr>
    </w:sdtEndPr>
    <w:sdtContent>
      <w:p w14:paraId="32309E1F" w14:textId="39286364" w:rsidR="003B49DC" w:rsidRPr="00D833C7" w:rsidRDefault="00D833C7" w:rsidP="00D833C7">
        <w:pPr>
          <w:pStyle w:val="Footer"/>
          <w:ind w:left="0" w:firstLine="0"/>
          <w:jc w:val="center"/>
        </w:pPr>
        <w:r>
          <w:fldChar w:fldCharType="begin"/>
        </w:r>
        <w:r>
          <w:instrText xml:space="preserve"> PAGE   \* MERGEFORMAT </w:instrText>
        </w:r>
        <w:r>
          <w:fldChar w:fldCharType="separate"/>
        </w:r>
        <w:r w:rsidR="00B1516A">
          <w:rPr>
            <w:noProof/>
          </w:rPr>
          <w:t>1302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4D6D6" w14:textId="77777777" w:rsidR="00B1516A" w:rsidRDefault="00B1516A">
      <w:r>
        <w:separator/>
      </w:r>
    </w:p>
  </w:footnote>
  <w:footnote w:type="continuationSeparator" w:id="0">
    <w:p w14:paraId="4846464A" w14:textId="77777777" w:rsidR="00B1516A" w:rsidRDefault="00B15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7642E" w14:textId="2828CAE9" w:rsidR="003B49DC" w:rsidRDefault="00A743E8" w:rsidP="00A743E8">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noProof/>
        <w:lang w:val="en-US"/>
      </w:rPr>
      <w:drawing>
        <wp:anchor distT="0" distB="0" distL="0" distR="0" simplePos="0" relativeHeight="251658240" behindDoc="0" locked="0" layoutInCell="1" hidden="0" allowOverlap="1" wp14:anchorId="6A788F68" wp14:editId="7D7DD55C">
          <wp:simplePos x="0" y="0"/>
          <wp:positionH relativeFrom="column">
            <wp:posOffset>-629285</wp:posOffset>
          </wp:positionH>
          <wp:positionV relativeFrom="paragraph">
            <wp:posOffset>-49530</wp:posOffset>
          </wp:positionV>
          <wp:extent cx="495300" cy="427355"/>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355"/>
                  </a:xfrm>
                  <a:prstGeom prst="rect">
                    <a:avLst/>
                  </a:prstGeom>
                  <a:ln/>
                </pic:spPr>
              </pic:pic>
            </a:graphicData>
          </a:graphic>
        </wp:anchor>
      </w:drawing>
    </w:r>
    <w:hyperlink r:id="rId2">
      <w:r w:rsidR="00B054F2">
        <w:rPr>
          <w:rFonts w:ascii="Arial Narrow" w:eastAsia="Arial Narrow" w:hAnsi="Arial Narrow" w:cs="Arial Narrow"/>
          <w:b/>
          <w:color w:val="000000"/>
          <w:sz w:val="16"/>
          <w:szCs w:val="16"/>
        </w:rPr>
        <w:t>Santhet: Jurnal Sejarah, Pendidikan Dan Humaniora</w:t>
      </w:r>
    </w:hyperlink>
  </w:p>
  <w:p w14:paraId="3B6B07D6" w14:textId="44870ECD" w:rsidR="003B49DC" w:rsidRPr="00A743E8" w:rsidRDefault="00B054F2" w:rsidP="00A743E8">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lang w:val="en-ID"/>
      </w:rPr>
    </w:pPr>
    <w:r>
      <w:rPr>
        <w:rFonts w:ascii="Arial Narrow" w:eastAsia="Arial Narrow" w:hAnsi="Arial Narrow" w:cs="Arial Narrow"/>
        <w:b/>
        <w:color w:val="000000"/>
        <w:sz w:val="16"/>
        <w:szCs w:val="16"/>
      </w:rPr>
      <w:t xml:space="preserve">Vol. </w:t>
    </w:r>
    <w:r w:rsidR="00A743E8">
      <w:rPr>
        <w:rFonts w:ascii="Arial Narrow" w:eastAsia="Arial Narrow" w:hAnsi="Arial Narrow" w:cs="Arial Narrow"/>
        <w:b/>
        <w:sz w:val="16"/>
        <w:szCs w:val="16"/>
        <w:lang w:val="en-ID"/>
      </w:rPr>
      <w:t xml:space="preserve">10 </w:t>
    </w:r>
    <w:r w:rsidR="00A743E8">
      <w:rPr>
        <w:rFonts w:ascii="Arial Narrow" w:eastAsia="Arial Narrow" w:hAnsi="Arial Narrow" w:cs="Arial Narrow"/>
        <w:b/>
        <w:color w:val="000000"/>
        <w:sz w:val="16"/>
        <w:szCs w:val="16"/>
      </w:rPr>
      <w:t xml:space="preserve"> No.</w:t>
    </w:r>
    <w:r w:rsidR="00A743E8">
      <w:rPr>
        <w:rFonts w:ascii="Arial Narrow" w:eastAsia="Arial Narrow" w:hAnsi="Arial Narrow" w:cs="Arial Narrow"/>
        <w:b/>
        <w:color w:val="000000"/>
        <w:sz w:val="16"/>
        <w:szCs w:val="16"/>
        <w:lang w:val="en-ID"/>
      </w:rPr>
      <w:t>4</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sidR="00A743E8">
      <w:rPr>
        <w:rFonts w:ascii="Arial Narrow" w:eastAsia="Arial Narrow" w:hAnsi="Arial Narrow" w:cs="Arial Narrow"/>
        <w:b/>
        <w:sz w:val="16"/>
        <w:szCs w:val="16"/>
      </w:rPr>
      <w:t xml:space="preserve">                         </w:t>
    </w:r>
    <w:r w:rsidR="00A743E8">
      <w:rPr>
        <w:rFonts w:ascii="Arial Narrow" w:eastAsia="Arial Narrow" w:hAnsi="Arial Narrow" w:cs="Arial Narrow"/>
        <w:b/>
        <w:sz w:val="16"/>
        <w:szCs w:val="16"/>
        <w:lang w:val="en-ID"/>
      </w:rPr>
      <w:t>Agustus</w:t>
    </w:r>
    <w:r w:rsidR="00A743E8">
      <w:rPr>
        <w:rFonts w:ascii="Arial Narrow" w:eastAsia="Arial Narrow" w:hAnsi="Arial Narrow" w:cs="Arial Narrow"/>
        <w:b/>
        <w:sz w:val="16"/>
        <w:szCs w:val="16"/>
      </w:rPr>
      <w:t xml:space="preserve"> 2026</w:t>
    </w:r>
  </w:p>
  <w:p w14:paraId="14186F64" w14:textId="133828AE" w:rsidR="003B49DC" w:rsidRPr="00A743E8" w:rsidRDefault="00B054F2" w:rsidP="00A743E8">
    <w:pPr>
      <w:tabs>
        <w:tab w:val="center" w:pos="4153"/>
        <w:tab w:val="right" w:pos="8306"/>
      </w:tabs>
      <w:ind w:left="0" w:right="-1188" w:firstLine="0"/>
      <w:jc w:val="left"/>
      <w:rPr>
        <w:rFonts w:ascii="Arial Narrow" w:eastAsia="Arial Narrow" w:hAnsi="Arial Narrow" w:cs="Arial Narrow"/>
        <w:b/>
        <w:sz w:val="16"/>
        <w:szCs w:val="16"/>
        <w:lang w:val="en-ID"/>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sidR="00A743E8">
      <w:rPr>
        <w:rFonts w:ascii="Arial Narrow" w:eastAsia="Arial Narrow" w:hAnsi="Arial Narrow" w:cs="Arial Narrow"/>
        <w:b/>
        <w:sz w:val="16"/>
        <w:szCs w:val="16"/>
        <w:lang w:val="en-ID"/>
      </w:rPr>
      <w:t>7333</w:t>
    </w:r>
  </w:p>
  <w:p w14:paraId="08761038" w14:textId="77777777" w:rsidR="003B49DC" w:rsidRDefault="00B054F2">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noProof/>
        <w:lang w:val="en-US"/>
      </w:rPr>
      <mc:AlternateContent>
        <mc:Choice Requires="wps">
          <w:drawing>
            <wp:anchor distT="0" distB="0" distL="0" distR="0" simplePos="0" relativeHeight="251659264" behindDoc="0" locked="0" layoutInCell="1" hidden="0" allowOverlap="1" wp14:anchorId="7A6D2591" wp14:editId="484718D9">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ounded Rectangle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6A910955" w14:textId="6C7D5EA5" w:rsidR="003B49DC" w:rsidRDefault="00B054F2">
                          <w:pPr>
                            <w:ind w:left="0" w:firstLine="0"/>
                            <w:jc w:val="left"/>
                            <w:textDirection w:val="btLr"/>
                          </w:pPr>
                          <w:r>
                            <w:rPr>
                              <w:rFonts w:ascii="Arial Narrow" w:eastAsia="Arial Narrow" w:hAnsi="Arial Narrow" w:cs="Arial Narrow"/>
                              <w:b/>
                              <w:color w:val="000000"/>
                              <w:sz w:val="16"/>
                            </w:rPr>
                            <w:t xml:space="preserve">Research Article                                                                                                                      </w:t>
                          </w:r>
                          <w:r w:rsidR="00A743E8">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 xml:space="preserve">  e-ISSN: 2541-6130  p-ISSN: 2541-2523</w:t>
                          </w:r>
                        </w:p>
                        <w:p w14:paraId="591FED2D" w14:textId="77777777" w:rsidR="003B49DC" w:rsidRDefault="003B49DC">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id="Rounded Rectangle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" fillcolor="#538cd5" strokecolor="#538cd5" strokeweight="1pt">
              <v:stroke startarrowwidth="narrow" startarrowlength="short" endarrowwidth="narrow" endarrowlength="short"/>
              <v:textbox inset="2.53958mm,1.2694mm,2.53958mm,1.2694mm">
                <w:txbxContent>
                  <w:p w14:paraId="6A910955" w14:textId="6C7D5EA5" w:rsidR="003B49DC" w:rsidRDefault="00B054F2">
                    <w:pPr>
                      <w:ind w:left="0" w:firstLine="0"/>
                      <w:jc w:val="left"/>
                      <w:textDirection w:val="btLr"/>
                    </w:pPr>
                    <w:r>
                      <w:rPr>
                        <w:rFonts w:ascii="Arial Narrow" w:eastAsia="Arial Narrow" w:hAnsi="Arial Narrow" w:cs="Arial Narrow"/>
                        <w:b/>
                        <w:color w:val="000000"/>
                        <w:sz w:val="16"/>
                      </w:rPr>
                      <w:t xml:space="preserve">Research Article                                                                                                                      </w:t>
                    </w:r>
                    <w:r w:rsidR="00A743E8">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 xml:space="preserve">  e-ISSN: 2541-6130  p-ISSN: 2541-2523</w:t>
                    </w:r>
                  </w:p>
                  <w:p w14:paraId="591FED2D" w14:textId="77777777" w:rsidR="003B49DC" w:rsidRDefault="003B49DC">
                    <w:pPr>
                      <w:ind w:left="0" w:firstLine="566"/>
                      <w:textDirection w:val="btLr"/>
                    </w:pPr>
                  </w:p>
                </w:txbxContent>
              </v:textbox>
              <w10:wrap type="square"/>
            </v:roundrect>
          </w:pict>
        </mc:Fallback>
      </mc:AlternateContent>
    </w:r>
  </w:p>
  <w:p w14:paraId="3458F35C" w14:textId="77777777" w:rsidR="003B49DC" w:rsidRDefault="003B49DC">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537CE10B" w14:textId="77777777" w:rsidR="003B49DC" w:rsidRDefault="003B49DC">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78D24DEA" w14:textId="77777777" w:rsidR="003B49DC" w:rsidRDefault="003B49DC">
    <w:pPr>
      <w:pBdr>
        <w:top w:val="nil"/>
        <w:left w:val="nil"/>
        <w:bottom w:val="nil"/>
        <w:right w:val="nil"/>
        <w:between w:val="nil"/>
      </w:pBdr>
      <w:tabs>
        <w:tab w:val="center" w:pos="4513"/>
        <w:tab w:val="right" w:pos="9026"/>
      </w:tabs>
      <w:ind w:left="0"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D3EAC"/>
    <w:multiLevelType w:val="hybridMultilevel"/>
    <w:tmpl w:val="AC2EF89E"/>
    <w:lvl w:ilvl="0" w:tplc="04090019">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F92D1D"/>
    <w:multiLevelType w:val="hybridMultilevel"/>
    <w:tmpl w:val="E2FEC204"/>
    <w:lvl w:ilvl="0" w:tplc="26CE1FC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D597201"/>
    <w:multiLevelType w:val="multilevel"/>
    <w:tmpl w:val="E0D8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11048B"/>
    <w:multiLevelType w:val="hybridMultilevel"/>
    <w:tmpl w:val="FDEE4148"/>
    <w:lvl w:ilvl="0" w:tplc="7464BFA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2800ADE"/>
    <w:multiLevelType w:val="hybridMultilevel"/>
    <w:tmpl w:val="DFDA6CEC"/>
    <w:lvl w:ilvl="0" w:tplc="556EE9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570E65"/>
    <w:multiLevelType w:val="hybridMultilevel"/>
    <w:tmpl w:val="82BAB6AC"/>
    <w:lvl w:ilvl="0" w:tplc="EEDE3E1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716F6FA6"/>
    <w:multiLevelType w:val="hybridMultilevel"/>
    <w:tmpl w:val="5C1ACB76"/>
    <w:lvl w:ilvl="0" w:tplc="513E160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789378E1"/>
    <w:multiLevelType w:val="multilevel"/>
    <w:tmpl w:val="3E5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0"/>
  </w:num>
  <w:num w:numId="5">
    <w:abstractNumId w:val="6"/>
  </w:num>
  <w:num w:numId="6">
    <w:abstractNumId w:val="7"/>
  </w:num>
  <w:num w:numId="7">
    <w:abstractNumId w:val="2"/>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lly Bramanda">
    <w15:presenceInfo w15:providerId="Windows Live" w15:userId="8ac314b9854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9DC"/>
    <w:rsid w:val="000737F7"/>
    <w:rsid w:val="0009062E"/>
    <w:rsid w:val="00215D14"/>
    <w:rsid w:val="002D0B96"/>
    <w:rsid w:val="002D7E85"/>
    <w:rsid w:val="00381AA8"/>
    <w:rsid w:val="003B49DC"/>
    <w:rsid w:val="006F1B98"/>
    <w:rsid w:val="0075631D"/>
    <w:rsid w:val="00797ECE"/>
    <w:rsid w:val="00A628D4"/>
    <w:rsid w:val="00A743E8"/>
    <w:rsid w:val="00B054F2"/>
    <w:rsid w:val="00B1516A"/>
    <w:rsid w:val="00BB56E1"/>
    <w:rsid w:val="00C60212"/>
    <w:rsid w:val="00CD0FDC"/>
    <w:rsid w:val="00D833C7"/>
    <w:rsid w:val="00EB08FD"/>
    <w:rsid w:val="00EF5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C60212"/>
    <w:pPr>
      <w:ind w:left="720"/>
      <w:contextualSpacing/>
    </w:pPr>
  </w:style>
  <w:style w:type="character" w:styleId="CommentReference">
    <w:name w:val="annotation reference"/>
    <w:basedOn w:val="DefaultParagraphFont"/>
    <w:uiPriority w:val="99"/>
    <w:semiHidden/>
    <w:unhideWhenUsed/>
    <w:rsid w:val="00EF5133"/>
    <w:rPr>
      <w:sz w:val="16"/>
      <w:szCs w:val="16"/>
    </w:rPr>
  </w:style>
  <w:style w:type="paragraph" w:styleId="CommentText">
    <w:name w:val="annotation text"/>
    <w:basedOn w:val="Normal"/>
    <w:link w:val="CommentTextChar"/>
    <w:uiPriority w:val="99"/>
    <w:unhideWhenUsed/>
    <w:rsid w:val="00EF5133"/>
    <w:rPr>
      <w:sz w:val="20"/>
      <w:szCs w:val="20"/>
    </w:rPr>
  </w:style>
  <w:style w:type="character" w:customStyle="1" w:styleId="CommentTextChar">
    <w:name w:val="Comment Text Char"/>
    <w:basedOn w:val="DefaultParagraphFont"/>
    <w:link w:val="CommentText"/>
    <w:uiPriority w:val="99"/>
    <w:rsid w:val="00EF5133"/>
    <w:rPr>
      <w:sz w:val="20"/>
      <w:szCs w:val="20"/>
    </w:rPr>
  </w:style>
  <w:style w:type="paragraph" w:styleId="CommentSubject">
    <w:name w:val="annotation subject"/>
    <w:basedOn w:val="CommentText"/>
    <w:next w:val="CommentText"/>
    <w:link w:val="CommentSubjectChar"/>
    <w:uiPriority w:val="99"/>
    <w:semiHidden/>
    <w:unhideWhenUsed/>
    <w:rsid w:val="00EF5133"/>
    <w:rPr>
      <w:b/>
      <w:bCs/>
    </w:rPr>
  </w:style>
  <w:style w:type="character" w:customStyle="1" w:styleId="CommentSubjectChar">
    <w:name w:val="Comment Subject Char"/>
    <w:basedOn w:val="CommentTextChar"/>
    <w:link w:val="CommentSubject"/>
    <w:uiPriority w:val="99"/>
    <w:semiHidden/>
    <w:rsid w:val="00EF5133"/>
    <w:rPr>
      <w:b/>
      <w:bCs/>
      <w:sz w:val="20"/>
      <w:szCs w:val="20"/>
    </w:rPr>
  </w:style>
  <w:style w:type="paragraph" w:styleId="NormalWeb">
    <w:name w:val="Normal (Web)"/>
    <w:basedOn w:val="Normal"/>
    <w:uiPriority w:val="99"/>
    <w:unhideWhenUsed/>
    <w:rsid w:val="00EF5133"/>
    <w:rPr>
      <w:sz w:val="24"/>
      <w:szCs w:val="24"/>
    </w:rPr>
  </w:style>
  <w:style w:type="character" w:styleId="Strong">
    <w:name w:val="Strong"/>
    <w:basedOn w:val="DefaultParagraphFont"/>
    <w:uiPriority w:val="22"/>
    <w:qFormat/>
    <w:rsid w:val="002D7E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C60212"/>
    <w:pPr>
      <w:ind w:left="720"/>
      <w:contextualSpacing/>
    </w:pPr>
  </w:style>
  <w:style w:type="character" w:styleId="CommentReference">
    <w:name w:val="annotation reference"/>
    <w:basedOn w:val="DefaultParagraphFont"/>
    <w:uiPriority w:val="99"/>
    <w:semiHidden/>
    <w:unhideWhenUsed/>
    <w:rsid w:val="00EF5133"/>
    <w:rPr>
      <w:sz w:val="16"/>
      <w:szCs w:val="16"/>
    </w:rPr>
  </w:style>
  <w:style w:type="paragraph" w:styleId="CommentText">
    <w:name w:val="annotation text"/>
    <w:basedOn w:val="Normal"/>
    <w:link w:val="CommentTextChar"/>
    <w:uiPriority w:val="99"/>
    <w:unhideWhenUsed/>
    <w:rsid w:val="00EF5133"/>
    <w:rPr>
      <w:sz w:val="20"/>
      <w:szCs w:val="20"/>
    </w:rPr>
  </w:style>
  <w:style w:type="character" w:customStyle="1" w:styleId="CommentTextChar">
    <w:name w:val="Comment Text Char"/>
    <w:basedOn w:val="DefaultParagraphFont"/>
    <w:link w:val="CommentText"/>
    <w:uiPriority w:val="99"/>
    <w:rsid w:val="00EF5133"/>
    <w:rPr>
      <w:sz w:val="20"/>
      <w:szCs w:val="20"/>
    </w:rPr>
  </w:style>
  <w:style w:type="paragraph" w:styleId="CommentSubject">
    <w:name w:val="annotation subject"/>
    <w:basedOn w:val="CommentText"/>
    <w:next w:val="CommentText"/>
    <w:link w:val="CommentSubjectChar"/>
    <w:uiPriority w:val="99"/>
    <w:semiHidden/>
    <w:unhideWhenUsed/>
    <w:rsid w:val="00EF5133"/>
    <w:rPr>
      <w:b/>
      <w:bCs/>
    </w:rPr>
  </w:style>
  <w:style w:type="character" w:customStyle="1" w:styleId="CommentSubjectChar">
    <w:name w:val="Comment Subject Char"/>
    <w:basedOn w:val="CommentTextChar"/>
    <w:link w:val="CommentSubject"/>
    <w:uiPriority w:val="99"/>
    <w:semiHidden/>
    <w:rsid w:val="00EF5133"/>
    <w:rPr>
      <w:b/>
      <w:bCs/>
      <w:sz w:val="20"/>
      <w:szCs w:val="20"/>
    </w:rPr>
  </w:style>
  <w:style w:type="paragraph" w:styleId="NormalWeb">
    <w:name w:val="Normal (Web)"/>
    <w:basedOn w:val="Normal"/>
    <w:uiPriority w:val="99"/>
    <w:unhideWhenUsed/>
    <w:rsid w:val="00EF5133"/>
    <w:rPr>
      <w:sz w:val="24"/>
      <w:szCs w:val="24"/>
    </w:rPr>
  </w:style>
  <w:style w:type="character" w:styleId="Strong">
    <w:name w:val="Strong"/>
    <w:basedOn w:val="DefaultParagraphFont"/>
    <w:uiPriority w:val="22"/>
    <w:qFormat/>
    <w:rsid w:val="002D7E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5112">
      <w:bodyDiv w:val="1"/>
      <w:marLeft w:val="0"/>
      <w:marRight w:val="0"/>
      <w:marTop w:val="0"/>
      <w:marBottom w:val="0"/>
      <w:divBdr>
        <w:top w:val="none" w:sz="0" w:space="0" w:color="auto"/>
        <w:left w:val="none" w:sz="0" w:space="0" w:color="auto"/>
        <w:bottom w:val="none" w:sz="0" w:space="0" w:color="auto"/>
        <w:right w:val="none" w:sz="0" w:space="0" w:color="auto"/>
      </w:divBdr>
    </w:div>
    <w:div w:id="674265775">
      <w:bodyDiv w:val="1"/>
      <w:marLeft w:val="0"/>
      <w:marRight w:val="0"/>
      <w:marTop w:val="0"/>
      <w:marBottom w:val="0"/>
      <w:divBdr>
        <w:top w:val="none" w:sz="0" w:space="0" w:color="auto"/>
        <w:left w:val="none" w:sz="0" w:space="0" w:color="auto"/>
        <w:bottom w:val="none" w:sz="0" w:space="0" w:color="auto"/>
        <w:right w:val="none" w:sz="0" w:space="0" w:color="auto"/>
      </w:divBdr>
    </w:div>
    <w:div w:id="1337001754">
      <w:bodyDiv w:val="1"/>
      <w:marLeft w:val="0"/>
      <w:marRight w:val="0"/>
      <w:marTop w:val="0"/>
      <w:marBottom w:val="0"/>
      <w:divBdr>
        <w:top w:val="none" w:sz="0" w:space="0" w:color="auto"/>
        <w:left w:val="none" w:sz="0" w:space="0" w:color="auto"/>
        <w:bottom w:val="none" w:sz="0" w:space="0" w:color="auto"/>
        <w:right w:val="none" w:sz="0" w:space="0" w:color="auto"/>
      </w:divBdr>
    </w:div>
    <w:div w:id="1340885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krispi.stkippgribl.ac.id/"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doi.org/10.62504/jimr94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6526/js.v3i2.695"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mailto:helmaliasaputri1223@gmail.com" TargetMode="External"/><Relationship Id="rId4" Type="http://schemas.microsoft.com/office/2007/relationships/stylesWithEffects" Target="stylesWithEffects.xml"/><Relationship Id="rId9" Type="http://schemas.openxmlformats.org/officeDocument/2006/relationships/hyperlink" Target="mailto:ahelmaliasaputri1223@gmail.com" TargetMode="External"/><Relationship Id="rId14" Type="http://schemas.openxmlformats.org/officeDocument/2006/relationships/hyperlink" Target="https://doi.org/10.21831/ltr.v19i3.32400" TargetMode="Externa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5623</Words>
  <Characters>32057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User</cp:lastModifiedBy>
  <cp:revision>2</cp:revision>
  <dcterms:created xsi:type="dcterms:W3CDTF">2026-07-21T04:07:00Z</dcterms:created>
  <dcterms:modified xsi:type="dcterms:W3CDTF">2026-07-21T04:07:00Z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